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ECC32" w14:textId="792842AE" w:rsidR="00104269" w:rsidRPr="00890123" w:rsidRDefault="00104269" w:rsidP="007326CD">
      <w:pPr>
        <w:spacing w:line="240" w:lineRule="auto"/>
        <w:ind w:firstLine="0"/>
        <w:rPr>
          <w:szCs w:val="24"/>
        </w:rPr>
      </w:pPr>
      <w:r w:rsidRPr="00890123">
        <w:rPr>
          <w:szCs w:val="24"/>
        </w:rPr>
        <w:t xml:space="preserve">УДК </w:t>
      </w:r>
      <w:r w:rsidRPr="00890123">
        <w:rPr>
          <w:rFonts w:cs="Times New Roman"/>
          <w:szCs w:val="24"/>
        </w:rPr>
        <w:t>579.</w:t>
      </w:r>
      <w:r w:rsidRPr="00775110">
        <w:rPr>
          <w:rFonts w:cs="Times New Roman"/>
          <w:szCs w:val="24"/>
        </w:rPr>
        <w:t>64</w:t>
      </w:r>
      <w:r w:rsidRPr="00775110">
        <w:rPr>
          <w:szCs w:val="24"/>
        </w:rPr>
        <w:t xml:space="preserve"> </w:t>
      </w:r>
      <w:r w:rsidRPr="00775110">
        <w:rPr>
          <w:szCs w:val="24"/>
          <w:highlight w:val="yellow"/>
        </w:rPr>
        <w:t>(</w:t>
      </w:r>
      <w:r w:rsidR="00890123" w:rsidRPr="00775110">
        <w:rPr>
          <w:szCs w:val="24"/>
          <w:highlight w:val="yellow"/>
        </w:rPr>
        <w:t xml:space="preserve">12 </w:t>
      </w:r>
      <w:r w:rsidRPr="00775110">
        <w:rPr>
          <w:szCs w:val="24"/>
          <w:highlight w:val="yellow"/>
        </w:rPr>
        <w:t>шрифт)</w:t>
      </w:r>
      <w:r w:rsidRPr="00890123">
        <w:rPr>
          <w:szCs w:val="24"/>
        </w:rPr>
        <w:t xml:space="preserve"> </w:t>
      </w:r>
    </w:p>
    <w:p w14:paraId="333C8384" w14:textId="77777777" w:rsidR="00104269" w:rsidRPr="00775110" w:rsidRDefault="00104269" w:rsidP="00104269">
      <w:pPr>
        <w:spacing w:line="240" w:lineRule="auto"/>
        <w:ind w:firstLine="0"/>
        <w:jc w:val="center"/>
        <w:rPr>
          <w:szCs w:val="24"/>
        </w:rPr>
      </w:pPr>
      <w:r w:rsidRPr="00775110">
        <w:rPr>
          <w:szCs w:val="24"/>
          <w:highlight w:val="yellow"/>
        </w:rPr>
        <w:t>Пустая строка</w:t>
      </w:r>
    </w:p>
    <w:p w14:paraId="63178452" w14:textId="47DB49C6" w:rsidR="001172BA" w:rsidRPr="00775110" w:rsidRDefault="001172BA" w:rsidP="00890123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r w:rsidRPr="00775110">
        <w:rPr>
          <w:rFonts w:cs="Times New Roman"/>
          <w:b/>
          <w:szCs w:val="24"/>
        </w:rPr>
        <w:t xml:space="preserve">НАЗВАНИЕ СТАТЬИ </w:t>
      </w:r>
      <w:r w:rsidRPr="00775110">
        <w:rPr>
          <w:rFonts w:cs="Times New Roman"/>
          <w:b/>
          <w:szCs w:val="24"/>
          <w:highlight w:val="yellow"/>
        </w:rPr>
        <w:t xml:space="preserve">(НЕ БОЛЕЕ </w:t>
      </w:r>
      <w:r w:rsidR="00194869" w:rsidRPr="00775110">
        <w:rPr>
          <w:rFonts w:cs="Times New Roman"/>
          <w:b/>
          <w:szCs w:val="24"/>
          <w:highlight w:val="yellow"/>
        </w:rPr>
        <w:t xml:space="preserve">10 </w:t>
      </w:r>
      <w:r w:rsidRPr="00775110">
        <w:rPr>
          <w:rFonts w:cs="Times New Roman"/>
          <w:b/>
          <w:szCs w:val="24"/>
          <w:highlight w:val="yellow"/>
        </w:rPr>
        <w:t>СЛОВ)</w:t>
      </w:r>
      <w:r w:rsidRPr="00775110">
        <w:rPr>
          <w:rFonts w:cs="Times New Roman"/>
          <w:b/>
          <w:szCs w:val="24"/>
        </w:rPr>
        <w:t xml:space="preserve"> </w:t>
      </w:r>
    </w:p>
    <w:p w14:paraId="110B980C" w14:textId="6FAADBD9" w:rsidR="00890123" w:rsidRPr="00775110" w:rsidRDefault="00890123" w:rsidP="00890123">
      <w:pPr>
        <w:spacing w:line="240" w:lineRule="auto"/>
        <w:ind w:firstLine="0"/>
        <w:jc w:val="center"/>
        <w:rPr>
          <w:rFonts w:cs="Times New Roman"/>
          <w:szCs w:val="20"/>
        </w:rPr>
      </w:pPr>
      <w:r w:rsidRPr="00775110">
        <w:rPr>
          <w:rFonts w:cs="Times New Roman"/>
          <w:b/>
          <w:szCs w:val="20"/>
          <w:highlight w:val="yellow"/>
        </w:rPr>
        <w:t>(12 шрифт, полужирный)</w:t>
      </w:r>
    </w:p>
    <w:p w14:paraId="28D107FE" w14:textId="08F9F3E5" w:rsidR="00890123" w:rsidRPr="00890123" w:rsidRDefault="00890123" w:rsidP="00890123">
      <w:pPr>
        <w:spacing w:line="240" w:lineRule="auto"/>
        <w:ind w:firstLine="0"/>
        <w:jc w:val="center"/>
        <w:rPr>
          <w:szCs w:val="24"/>
        </w:rPr>
      </w:pPr>
      <w:r w:rsidRPr="00775110">
        <w:rPr>
          <w:szCs w:val="24"/>
          <w:highlight w:val="yellow"/>
        </w:rPr>
        <w:t>Пустая строка</w:t>
      </w:r>
    </w:p>
    <w:p w14:paraId="10469AEC" w14:textId="77777777" w:rsidR="00022F62" w:rsidRDefault="001172BA" w:rsidP="00890123">
      <w:pPr>
        <w:spacing w:line="240" w:lineRule="auto"/>
        <w:ind w:firstLine="0"/>
        <w:jc w:val="center"/>
        <w:rPr>
          <w:rFonts w:cs="Times New Roman"/>
          <w:b/>
          <w:szCs w:val="24"/>
        </w:rPr>
      </w:pPr>
      <w:bookmarkStart w:id="0" w:name="_Hlk211430436"/>
      <w:r>
        <w:rPr>
          <w:rFonts w:cs="Times New Roman"/>
          <w:b/>
          <w:szCs w:val="24"/>
        </w:rPr>
        <w:t>Имя Отчество Фамилия</w:t>
      </w:r>
      <w:bookmarkEnd w:id="0"/>
      <w:r w:rsidR="00890123" w:rsidRPr="00890123">
        <w:rPr>
          <w:rFonts w:cs="Times New Roman"/>
          <w:b/>
          <w:szCs w:val="24"/>
          <w:vertAlign w:val="superscript"/>
        </w:rPr>
        <w:t>1</w:t>
      </w:r>
      <w:r w:rsidR="00890123" w:rsidRPr="00890123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Имя Отчество Фамилия</w:t>
      </w:r>
      <w:r w:rsidRPr="00890123">
        <w:rPr>
          <w:rFonts w:cs="Times New Roman"/>
          <w:b/>
          <w:szCs w:val="24"/>
          <w:vertAlign w:val="superscript"/>
        </w:rPr>
        <w:t xml:space="preserve"> </w:t>
      </w:r>
      <w:r w:rsidRPr="00775110">
        <w:rPr>
          <w:rFonts w:cs="Times New Roman"/>
          <w:b/>
          <w:szCs w:val="24"/>
          <w:vertAlign w:val="superscript"/>
        </w:rPr>
        <w:t>2</w:t>
      </w:r>
      <w:r w:rsidR="00890123" w:rsidRPr="00775110">
        <w:rPr>
          <w:rFonts w:cs="Times New Roman"/>
          <w:b/>
          <w:szCs w:val="24"/>
        </w:rPr>
        <w:t xml:space="preserve">, </w:t>
      </w:r>
    </w:p>
    <w:p w14:paraId="6C16D899" w14:textId="42AA09CB" w:rsidR="00890123" w:rsidRPr="00775110" w:rsidRDefault="00890123" w:rsidP="00890123">
      <w:pPr>
        <w:spacing w:line="240" w:lineRule="auto"/>
        <w:ind w:firstLine="0"/>
        <w:jc w:val="center"/>
        <w:rPr>
          <w:b/>
          <w:szCs w:val="24"/>
        </w:rPr>
      </w:pPr>
      <w:r w:rsidRPr="00775110">
        <w:rPr>
          <w:rFonts w:cs="Times New Roman"/>
          <w:b/>
          <w:szCs w:val="24"/>
          <w:highlight w:val="yellow"/>
        </w:rPr>
        <w:t>(</w:t>
      </w:r>
      <w:r w:rsidRPr="00775110">
        <w:rPr>
          <w:b/>
          <w:szCs w:val="24"/>
          <w:highlight w:val="yellow"/>
        </w:rPr>
        <w:t>1</w:t>
      </w:r>
      <w:r w:rsidR="00194869" w:rsidRPr="00775110">
        <w:rPr>
          <w:b/>
          <w:szCs w:val="24"/>
          <w:highlight w:val="yellow"/>
        </w:rPr>
        <w:t>2</w:t>
      </w:r>
      <w:r w:rsidRPr="00775110">
        <w:rPr>
          <w:b/>
          <w:szCs w:val="24"/>
          <w:highlight w:val="yellow"/>
        </w:rPr>
        <w:t xml:space="preserve"> шрифт, полужирный, ФИО полностью)</w:t>
      </w:r>
    </w:p>
    <w:p w14:paraId="762C6141" w14:textId="2C6E0811" w:rsidR="00890123" w:rsidRPr="00890123" w:rsidRDefault="00890123" w:rsidP="00890123">
      <w:pPr>
        <w:spacing w:line="240" w:lineRule="auto"/>
        <w:ind w:firstLine="0"/>
        <w:jc w:val="center"/>
        <w:rPr>
          <w:szCs w:val="24"/>
        </w:rPr>
      </w:pPr>
      <w:bookmarkStart w:id="1" w:name="_Hlk210221332"/>
      <w:r w:rsidRPr="00775110">
        <w:rPr>
          <w:szCs w:val="24"/>
          <w:highlight w:val="yellow"/>
        </w:rPr>
        <w:t>Пустая строка</w:t>
      </w:r>
    </w:p>
    <w:bookmarkEnd w:id="1"/>
    <w:p w14:paraId="3BF24CB1" w14:textId="78FF3DC6" w:rsidR="00890123" w:rsidRPr="00F623EF" w:rsidRDefault="00890123" w:rsidP="00F623EF">
      <w:pPr>
        <w:spacing w:line="240" w:lineRule="auto"/>
        <w:ind w:firstLine="0"/>
        <w:jc w:val="center"/>
        <w:rPr>
          <w:szCs w:val="24"/>
        </w:rPr>
      </w:pPr>
      <w:r w:rsidRPr="00F623EF">
        <w:rPr>
          <w:rFonts w:eastAsia="Times New Roman" w:cs="Times New Roman"/>
          <w:szCs w:val="24"/>
          <w:vertAlign w:val="superscript"/>
          <w:lang w:eastAsia="ru-RU"/>
        </w:rPr>
        <w:t>1</w:t>
      </w:r>
      <w:r w:rsidRPr="00F623EF">
        <w:rPr>
          <w:rFonts w:eastAsia="Times New Roman" w:cs="Times New Roman"/>
          <w:szCs w:val="24"/>
          <w:lang w:eastAsia="ru-RU"/>
        </w:rPr>
        <w:t>Никитский ботанический сад – Национальный научный центр</w:t>
      </w:r>
    </w:p>
    <w:p w14:paraId="610C3F2F" w14:textId="130BBEEA" w:rsidR="00F623EF" w:rsidRDefault="00F623EF" w:rsidP="00F623EF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F623EF">
        <w:rPr>
          <w:rFonts w:eastAsia="Times New Roman" w:cs="Times New Roman"/>
          <w:szCs w:val="24"/>
          <w:lang w:eastAsia="ru-RU"/>
        </w:rPr>
        <w:t xml:space="preserve">298648, Республика Крым, </w:t>
      </w:r>
      <w:proofErr w:type="spellStart"/>
      <w:r w:rsidRPr="00F623EF">
        <w:rPr>
          <w:rFonts w:eastAsia="Times New Roman" w:cs="Times New Roman"/>
          <w:szCs w:val="24"/>
          <w:lang w:eastAsia="ru-RU"/>
        </w:rPr>
        <w:t>м.о</w:t>
      </w:r>
      <w:proofErr w:type="spellEnd"/>
      <w:r w:rsidRPr="00F623EF">
        <w:rPr>
          <w:rFonts w:eastAsia="Times New Roman" w:cs="Times New Roman"/>
          <w:szCs w:val="24"/>
          <w:lang w:eastAsia="ru-RU"/>
        </w:rPr>
        <w:t xml:space="preserve">. </w:t>
      </w:r>
      <w:r w:rsidR="00B222D9">
        <w:rPr>
          <w:rFonts w:eastAsia="Times New Roman" w:cs="Times New Roman"/>
          <w:szCs w:val="24"/>
          <w:lang w:eastAsia="ru-RU"/>
        </w:rPr>
        <w:t>г</w:t>
      </w:r>
      <w:r w:rsidRPr="00F623EF">
        <w:rPr>
          <w:rFonts w:eastAsia="Times New Roman" w:cs="Times New Roman"/>
          <w:szCs w:val="24"/>
          <w:lang w:eastAsia="ru-RU"/>
        </w:rPr>
        <w:t xml:space="preserve">ород-курорт Ялта, </w:t>
      </w:r>
    </w:p>
    <w:p w14:paraId="648E5389" w14:textId="43279858" w:rsidR="00F623EF" w:rsidRDefault="00F623EF" w:rsidP="00F623EF">
      <w:pPr>
        <w:spacing w:line="240" w:lineRule="auto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F623EF">
        <w:rPr>
          <w:rFonts w:eastAsia="Times New Roman" w:cs="Times New Roman"/>
          <w:szCs w:val="24"/>
          <w:lang w:eastAsia="ru-RU"/>
        </w:rPr>
        <w:t xml:space="preserve">тер. Никитский ботанический сад, </w:t>
      </w:r>
      <w:proofErr w:type="spellStart"/>
      <w:r w:rsidRPr="00F623EF">
        <w:rPr>
          <w:rFonts w:eastAsia="Times New Roman" w:cs="Times New Roman"/>
          <w:szCs w:val="24"/>
          <w:lang w:eastAsia="ru-RU"/>
        </w:rPr>
        <w:t>зд</w:t>
      </w:r>
      <w:proofErr w:type="spellEnd"/>
      <w:r w:rsidRPr="00F623EF">
        <w:rPr>
          <w:rFonts w:eastAsia="Times New Roman" w:cs="Times New Roman"/>
          <w:szCs w:val="24"/>
          <w:lang w:eastAsia="ru-RU"/>
        </w:rPr>
        <w:t>. 1, стр. 1</w:t>
      </w:r>
    </w:p>
    <w:p w14:paraId="6788F6AA" w14:textId="1BAD5B25" w:rsidR="00890123" w:rsidRPr="00890123" w:rsidRDefault="00F623EF" w:rsidP="00F623EF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F623EF">
        <w:rPr>
          <w:rFonts w:eastAsia="Times New Roman" w:cs="Times New Roman"/>
          <w:szCs w:val="24"/>
          <w:lang w:eastAsia="ru-RU"/>
        </w:rPr>
        <w:t xml:space="preserve"> </w:t>
      </w:r>
      <w:r w:rsidR="00890123" w:rsidRPr="00F623EF">
        <w:rPr>
          <w:rFonts w:cs="Times New Roman"/>
          <w:szCs w:val="24"/>
          <w:vertAlign w:val="superscript"/>
        </w:rPr>
        <w:t>2</w:t>
      </w:r>
      <w:r w:rsidR="00890123" w:rsidRPr="00F623EF">
        <w:rPr>
          <w:rFonts w:cs="Times New Roman"/>
          <w:szCs w:val="24"/>
        </w:rPr>
        <w:t>Севастопольский государственный университет</w:t>
      </w:r>
    </w:p>
    <w:p w14:paraId="237F530F" w14:textId="7FAFBB9B" w:rsidR="00775110" w:rsidRDefault="00890123" w:rsidP="00775110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890123">
        <w:rPr>
          <w:rFonts w:cs="Times New Roman"/>
          <w:szCs w:val="24"/>
        </w:rPr>
        <w:t xml:space="preserve">299053, </w:t>
      </w:r>
      <w:r w:rsidR="00194869">
        <w:rPr>
          <w:rFonts w:cs="Times New Roman"/>
          <w:szCs w:val="24"/>
        </w:rPr>
        <w:t xml:space="preserve">Россия, </w:t>
      </w:r>
      <w:r w:rsidRPr="00890123">
        <w:rPr>
          <w:rFonts w:cs="Times New Roman"/>
          <w:szCs w:val="24"/>
        </w:rPr>
        <w:t>г. Севастополь, ул. Университетская, 33</w:t>
      </w:r>
      <w:r w:rsidR="00775110">
        <w:rPr>
          <w:rFonts w:cs="Times New Roman"/>
          <w:szCs w:val="24"/>
        </w:rPr>
        <w:t xml:space="preserve"> </w:t>
      </w:r>
      <w:r w:rsidR="00775110" w:rsidRPr="00775110">
        <w:rPr>
          <w:rFonts w:cs="Times New Roman"/>
          <w:color w:val="EE0000"/>
          <w:szCs w:val="24"/>
        </w:rPr>
        <w:t>(</w:t>
      </w:r>
      <w:r w:rsidR="00F623EF" w:rsidRPr="00F623EF">
        <w:rPr>
          <w:color w:val="EE0000"/>
          <w:szCs w:val="24"/>
        </w:rPr>
        <w:t>12 шрифт, по центру</w:t>
      </w:r>
      <w:r w:rsidR="00F623EF">
        <w:rPr>
          <w:color w:val="EE0000"/>
          <w:szCs w:val="24"/>
        </w:rPr>
        <w:t>,</w:t>
      </w:r>
      <w:r w:rsidR="00F623EF" w:rsidRPr="00F623EF">
        <w:rPr>
          <w:color w:val="EE0000"/>
          <w:szCs w:val="24"/>
        </w:rPr>
        <w:t xml:space="preserve"> </w:t>
      </w:r>
      <w:r w:rsidR="00775110" w:rsidRPr="00775110">
        <w:rPr>
          <w:rFonts w:cs="Times New Roman"/>
          <w:color w:val="EE0000"/>
          <w:szCs w:val="24"/>
        </w:rPr>
        <w:t xml:space="preserve">адреса учреждений в порядке </w:t>
      </w:r>
      <w:r w:rsidR="00022F62">
        <w:rPr>
          <w:rFonts w:cs="Times New Roman"/>
          <w:color w:val="EE0000"/>
          <w:szCs w:val="24"/>
        </w:rPr>
        <w:t xml:space="preserve">очередности </w:t>
      </w:r>
      <w:r w:rsidR="00775110" w:rsidRPr="00775110">
        <w:rPr>
          <w:rFonts w:cs="Times New Roman"/>
          <w:color w:val="EE0000"/>
          <w:szCs w:val="24"/>
        </w:rPr>
        <w:t>авторов; полностью с индексом и полным адресом)</w:t>
      </w:r>
    </w:p>
    <w:p w14:paraId="7650137F" w14:textId="6C65D642" w:rsidR="00775110" w:rsidRPr="00775110" w:rsidRDefault="00775110" w:rsidP="00890123">
      <w:pPr>
        <w:spacing w:line="240" w:lineRule="auto"/>
        <w:ind w:firstLine="0"/>
        <w:jc w:val="center"/>
        <w:rPr>
          <w:rFonts w:cs="Times New Roman"/>
          <w:szCs w:val="24"/>
        </w:rPr>
      </w:pPr>
      <w:r w:rsidRPr="00775110">
        <w:rPr>
          <w:rFonts w:cs="Times New Roman"/>
          <w:szCs w:val="24"/>
        </w:rPr>
        <w:t xml:space="preserve"> </w:t>
      </w:r>
      <w:hyperlink r:id="rId7" w:history="1">
        <w:r w:rsidRPr="00775110">
          <w:rPr>
            <w:rStyle w:val="a3"/>
            <w:rFonts w:cs="Times New Roman"/>
            <w:szCs w:val="24"/>
            <w:lang w:val="en-US"/>
          </w:rPr>
          <w:t>vasiliikonobeev</w:t>
        </w:r>
        <w:r w:rsidRPr="00775110">
          <w:rPr>
            <w:rStyle w:val="a3"/>
            <w:rFonts w:cs="Times New Roman"/>
            <w:szCs w:val="24"/>
          </w:rPr>
          <w:t>@</w:t>
        </w:r>
        <w:r w:rsidRPr="00775110">
          <w:rPr>
            <w:rStyle w:val="a3"/>
            <w:rFonts w:cs="Times New Roman"/>
            <w:szCs w:val="24"/>
            <w:lang w:val="en-US"/>
          </w:rPr>
          <w:t>mail</w:t>
        </w:r>
        <w:r w:rsidRPr="00775110">
          <w:rPr>
            <w:rStyle w:val="a3"/>
            <w:rFonts w:cs="Times New Roman"/>
            <w:szCs w:val="24"/>
          </w:rPr>
          <w:t>.</w:t>
        </w:r>
        <w:r w:rsidRPr="00775110">
          <w:rPr>
            <w:rStyle w:val="a3"/>
            <w:rFonts w:cs="Times New Roman"/>
            <w:szCs w:val="24"/>
            <w:lang w:val="en-US"/>
          </w:rPr>
          <w:t>ru</w:t>
        </w:r>
      </w:hyperlink>
      <w:r w:rsidRPr="00775110">
        <w:rPr>
          <w:rFonts w:cs="Times New Roman"/>
          <w:szCs w:val="24"/>
          <w:vertAlign w:val="superscript"/>
        </w:rPr>
        <w:t>1</w:t>
      </w:r>
      <w:r w:rsidRPr="00775110">
        <w:rPr>
          <w:rFonts w:cs="Times New Roman"/>
          <w:szCs w:val="24"/>
        </w:rPr>
        <w:t xml:space="preserve"> </w:t>
      </w:r>
      <w:r w:rsidRPr="00775110">
        <w:rPr>
          <w:rFonts w:cs="Times New Roman"/>
          <w:color w:val="EE0000"/>
          <w:szCs w:val="24"/>
        </w:rPr>
        <w:t>(</w:t>
      </w:r>
      <w:r w:rsidR="00B30E6B">
        <w:rPr>
          <w:rFonts w:cs="Times New Roman"/>
          <w:color w:val="EE0000"/>
          <w:szCs w:val="24"/>
        </w:rPr>
        <w:t xml:space="preserve">адрес электронной почты </w:t>
      </w:r>
      <w:r w:rsidRPr="00775110">
        <w:rPr>
          <w:rFonts w:cs="Times New Roman"/>
          <w:color w:val="EE0000"/>
          <w:szCs w:val="24"/>
        </w:rPr>
        <w:t>по центру)</w:t>
      </w:r>
    </w:p>
    <w:p w14:paraId="07BD8AAD" w14:textId="77777777" w:rsidR="00242023" w:rsidRPr="00775110" w:rsidRDefault="00242023" w:rsidP="00242023">
      <w:pPr>
        <w:spacing w:line="240" w:lineRule="auto"/>
        <w:ind w:firstLine="0"/>
        <w:jc w:val="center"/>
        <w:rPr>
          <w:sz w:val="20"/>
          <w:szCs w:val="20"/>
        </w:rPr>
      </w:pPr>
      <w:r w:rsidRPr="00775110">
        <w:rPr>
          <w:sz w:val="20"/>
          <w:szCs w:val="20"/>
          <w:highlight w:val="yellow"/>
        </w:rPr>
        <w:t>Пустая строка</w:t>
      </w:r>
    </w:p>
    <w:p w14:paraId="0D7DC819" w14:textId="3D99B5BB" w:rsidR="00104269" w:rsidRPr="00890123" w:rsidRDefault="000E67BE" w:rsidP="000E67BE">
      <w:pPr>
        <w:spacing w:line="240" w:lineRule="auto"/>
        <w:ind w:firstLine="284"/>
        <w:rPr>
          <w:sz w:val="20"/>
          <w:szCs w:val="20"/>
        </w:rPr>
      </w:pPr>
      <w:r w:rsidRPr="00775110">
        <w:rPr>
          <w:b/>
          <w:sz w:val="20"/>
          <w:szCs w:val="20"/>
        </w:rPr>
        <w:t>Аннотация.</w:t>
      </w:r>
      <w:r w:rsidRPr="00775110">
        <w:rPr>
          <w:sz w:val="20"/>
          <w:szCs w:val="20"/>
        </w:rPr>
        <w:t xml:space="preserve"> </w:t>
      </w:r>
      <w:r w:rsidR="00242023" w:rsidRPr="00775110">
        <w:rPr>
          <w:sz w:val="20"/>
          <w:szCs w:val="20"/>
        </w:rPr>
        <w:t>Текст (объемом не менее 10 и не более 15 строк)</w:t>
      </w:r>
      <w:r w:rsidR="00242023" w:rsidRPr="00890123">
        <w:rPr>
          <w:sz w:val="20"/>
          <w:szCs w:val="20"/>
        </w:rPr>
        <w:t xml:space="preserve"> должен читаться в независимости от работы и полностью отражать содержание работы: значимость данной работы и полученные конкретные результаты. Аннотация представляет собой автономную часть рукописи, поэтому вводимые в нее сокращения и условные обозначения должны быть здесь же и расшифрованы или не использоваться. Аннотация обычно начинается </w:t>
      </w:r>
      <w:r w:rsidR="00242023" w:rsidRPr="00890123">
        <w:rPr>
          <w:sz w:val="20"/>
          <w:szCs w:val="20"/>
          <w:highlight w:val="yellow"/>
        </w:rPr>
        <w:t>с мотивации к исследованию</w:t>
      </w:r>
      <w:r w:rsidR="00242023" w:rsidRPr="00890123">
        <w:rPr>
          <w:sz w:val="20"/>
          <w:szCs w:val="20"/>
        </w:rPr>
        <w:t xml:space="preserve"> – нужно поставить фундаментальную проблему исследования</w:t>
      </w:r>
      <w:r w:rsidR="00890123">
        <w:rPr>
          <w:sz w:val="20"/>
          <w:szCs w:val="20"/>
        </w:rPr>
        <w:t xml:space="preserve">. </w:t>
      </w:r>
      <w:r w:rsidR="00242023" w:rsidRPr="00890123">
        <w:rPr>
          <w:sz w:val="20"/>
          <w:szCs w:val="20"/>
        </w:rPr>
        <w:t xml:space="preserve">Далее следует краткое изложение методов исследования, описывают наиболее важные результаты. </w:t>
      </w:r>
      <w:r w:rsidR="00B364D7" w:rsidRPr="00890123">
        <w:rPr>
          <w:sz w:val="20"/>
          <w:szCs w:val="20"/>
        </w:rPr>
        <w:t>После</w:t>
      </w:r>
      <w:r w:rsidR="00242023" w:rsidRPr="00890123">
        <w:rPr>
          <w:sz w:val="20"/>
          <w:szCs w:val="20"/>
        </w:rPr>
        <w:t xml:space="preserve"> приводятся результаты с несколькими ключевыми моментами для обсуждения. Наконец, заключительное предложение, подчеркивающее научное влияние исследования или помещающее результаты в более широкий научный контекст. </w:t>
      </w:r>
      <w:r w:rsidR="00194869">
        <w:rPr>
          <w:sz w:val="20"/>
          <w:szCs w:val="20"/>
        </w:rPr>
        <w:t>(</w:t>
      </w:r>
      <w:r w:rsidR="00890123">
        <w:rPr>
          <w:sz w:val="20"/>
          <w:szCs w:val="20"/>
          <w:highlight w:val="yellow"/>
        </w:rPr>
        <w:t>10</w:t>
      </w:r>
      <w:r w:rsidR="0007027A" w:rsidRPr="00890123">
        <w:rPr>
          <w:sz w:val="20"/>
          <w:szCs w:val="20"/>
          <w:highlight w:val="yellow"/>
        </w:rPr>
        <w:t xml:space="preserve"> шрифт</w:t>
      </w:r>
      <w:r w:rsidR="00B364D7" w:rsidRPr="00890123">
        <w:rPr>
          <w:sz w:val="20"/>
          <w:szCs w:val="20"/>
          <w:highlight w:val="yellow"/>
        </w:rPr>
        <w:t>, заканчивается точкой</w:t>
      </w:r>
      <w:r w:rsidRPr="00890123">
        <w:rPr>
          <w:sz w:val="20"/>
          <w:szCs w:val="20"/>
          <w:highlight w:val="yellow"/>
        </w:rPr>
        <w:t>)</w:t>
      </w:r>
    </w:p>
    <w:p w14:paraId="2D7211DE" w14:textId="3037AEDE" w:rsidR="00F17DDB" w:rsidRPr="00E506B3" w:rsidRDefault="00F17DDB" w:rsidP="00F17DDB">
      <w:pPr>
        <w:spacing w:line="240" w:lineRule="auto"/>
        <w:ind w:firstLine="284"/>
        <w:rPr>
          <w:i/>
          <w:iCs/>
          <w:sz w:val="20"/>
          <w:szCs w:val="20"/>
        </w:rPr>
      </w:pPr>
      <w:r w:rsidRPr="00890123">
        <w:rPr>
          <w:b/>
          <w:sz w:val="20"/>
          <w:szCs w:val="20"/>
        </w:rPr>
        <w:t>Ключевые слова:</w:t>
      </w:r>
      <w:r w:rsidRPr="00890123">
        <w:rPr>
          <w:sz w:val="20"/>
          <w:szCs w:val="20"/>
        </w:rPr>
        <w:t xml:space="preserve"> </w:t>
      </w:r>
      <w:r w:rsidR="00890123" w:rsidRPr="00BC55EF">
        <w:rPr>
          <w:rFonts w:cs="Times New Roman"/>
          <w:i/>
          <w:sz w:val="20"/>
          <w:szCs w:val="20"/>
          <w:lang w:val="en-US"/>
        </w:rPr>
        <w:t>Monarda</w:t>
      </w:r>
      <w:r w:rsidR="00890123" w:rsidRPr="00BC55EF">
        <w:rPr>
          <w:rFonts w:cs="Times New Roman"/>
          <w:i/>
          <w:sz w:val="20"/>
          <w:szCs w:val="20"/>
        </w:rPr>
        <w:t xml:space="preserve"> </w:t>
      </w:r>
      <w:r w:rsidR="00890123" w:rsidRPr="00BC55EF">
        <w:rPr>
          <w:rFonts w:cs="Times New Roman"/>
          <w:i/>
          <w:sz w:val="20"/>
          <w:szCs w:val="20"/>
          <w:lang w:val="en-US"/>
        </w:rPr>
        <w:t>citriodora</w:t>
      </w:r>
      <w:r w:rsidR="00890123">
        <w:rPr>
          <w:rFonts w:cs="Times New Roman"/>
          <w:i/>
          <w:sz w:val="20"/>
          <w:szCs w:val="20"/>
        </w:rPr>
        <w:t xml:space="preserve"> </w:t>
      </w:r>
      <w:proofErr w:type="spellStart"/>
      <w:r w:rsidR="00890123" w:rsidRPr="00404950">
        <w:rPr>
          <w:rStyle w:val="2167"/>
          <w:rFonts w:cs="Times New Roman"/>
          <w:sz w:val="20"/>
          <w:szCs w:val="20"/>
        </w:rPr>
        <w:t>Cerv</w:t>
      </w:r>
      <w:proofErr w:type="spellEnd"/>
      <w:r w:rsidR="00890123" w:rsidRPr="00404950">
        <w:rPr>
          <w:rFonts w:cs="Times New Roman"/>
          <w:sz w:val="20"/>
          <w:szCs w:val="20"/>
        </w:rPr>
        <w:t xml:space="preserve">. </w:t>
      </w:r>
      <w:r w:rsidR="00890123" w:rsidRPr="00404950">
        <w:rPr>
          <w:rFonts w:cs="Times New Roman"/>
          <w:sz w:val="20"/>
          <w:szCs w:val="20"/>
          <w:lang w:val="en-US"/>
        </w:rPr>
        <w:t>e</w:t>
      </w:r>
      <w:r w:rsidR="00890123" w:rsidRPr="00404950">
        <w:rPr>
          <w:rFonts w:cs="Times New Roman"/>
          <w:sz w:val="20"/>
          <w:szCs w:val="20"/>
        </w:rPr>
        <w:t xml:space="preserve">x </w:t>
      </w:r>
      <w:proofErr w:type="spellStart"/>
      <w:r w:rsidR="00890123" w:rsidRPr="00404950">
        <w:rPr>
          <w:rFonts w:cs="Times New Roman"/>
          <w:sz w:val="20"/>
          <w:szCs w:val="20"/>
        </w:rPr>
        <w:t>Lag</w:t>
      </w:r>
      <w:proofErr w:type="spellEnd"/>
      <w:r w:rsidR="00890123" w:rsidRPr="00944516">
        <w:rPr>
          <w:rFonts w:cs="Times New Roman"/>
          <w:sz w:val="20"/>
          <w:szCs w:val="20"/>
        </w:rPr>
        <w:t>.</w:t>
      </w:r>
      <w:r w:rsidR="00194869">
        <w:rPr>
          <w:rFonts w:cs="Times New Roman"/>
          <w:sz w:val="20"/>
          <w:szCs w:val="20"/>
        </w:rPr>
        <w:t>,</w:t>
      </w:r>
      <w:r w:rsidR="00890123" w:rsidRPr="00BC55EF">
        <w:rPr>
          <w:rFonts w:cs="Times New Roman"/>
          <w:sz w:val="20"/>
          <w:szCs w:val="20"/>
        </w:rPr>
        <w:t xml:space="preserve"> </w:t>
      </w:r>
      <w:r w:rsidR="00890123" w:rsidRPr="00BC55EF">
        <w:rPr>
          <w:rFonts w:cs="Times New Roman"/>
          <w:i/>
          <w:sz w:val="20"/>
          <w:szCs w:val="20"/>
          <w:lang w:val="en-US"/>
        </w:rPr>
        <w:t>Monarda</w:t>
      </w:r>
      <w:r w:rsidR="00890123" w:rsidRPr="00BC55EF">
        <w:rPr>
          <w:rFonts w:cs="Times New Roman"/>
          <w:i/>
          <w:sz w:val="20"/>
          <w:szCs w:val="20"/>
        </w:rPr>
        <w:t xml:space="preserve"> </w:t>
      </w:r>
      <w:r w:rsidR="00890123" w:rsidRPr="00BC55EF">
        <w:rPr>
          <w:rFonts w:cs="Times New Roman"/>
          <w:i/>
          <w:sz w:val="20"/>
          <w:szCs w:val="20"/>
          <w:lang w:val="en-US"/>
        </w:rPr>
        <w:t>didyma</w:t>
      </w:r>
      <w:r w:rsidR="00890123">
        <w:rPr>
          <w:rFonts w:cs="Times New Roman"/>
          <w:i/>
          <w:sz w:val="20"/>
          <w:szCs w:val="20"/>
        </w:rPr>
        <w:t xml:space="preserve"> </w:t>
      </w:r>
      <w:r w:rsidR="00890123">
        <w:rPr>
          <w:rFonts w:cs="Times New Roman"/>
          <w:iCs/>
          <w:sz w:val="20"/>
          <w:szCs w:val="20"/>
          <w:lang w:val="en-US"/>
        </w:rPr>
        <w:t>L</w:t>
      </w:r>
      <w:r w:rsidR="00890123" w:rsidRPr="00404950">
        <w:rPr>
          <w:rFonts w:cs="Times New Roman"/>
          <w:iCs/>
          <w:sz w:val="20"/>
          <w:szCs w:val="20"/>
        </w:rPr>
        <w:t>.</w:t>
      </w:r>
      <w:r w:rsidR="00194869">
        <w:rPr>
          <w:rFonts w:cs="Times New Roman"/>
          <w:sz w:val="20"/>
          <w:szCs w:val="20"/>
        </w:rPr>
        <w:t xml:space="preserve">, </w:t>
      </w:r>
      <w:r w:rsidR="00890123" w:rsidRPr="00BC55EF">
        <w:rPr>
          <w:rFonts w:cs="Times New Roman"/>
          <w:i/>
          <w:sz w:val="20"/>
          <w:szCs w:val="20"/>
          <w:lang w:val="en-US"/>
        </w:rPr>
        <w:t>Monarda</w:t>
      </w:r>
      <w:r w:rsidR="00890123" w:rsidRPr="00BC55EF">
        <w:rPr>
          <w:rFonts w:cs="Times New Roman"/>
          <w:i/>
          <w:sz w:val="20"/>
          <w:szCs w:val="20"/>
        </w:rPr>
        <w:t xml:space="preserve"> </w:t>
      </w:r>
      <w:r w:rsidR="00890123" w:rsidRPr="00BC55EF">
        <w:rPr>
          <w:rFonts w:cs="Times New Roman"/>
          <w:i/>
          <w:sz w:val="20"/>
          <w:szCs w:val="20"/>
          <w:lang w:val="en-US"/>
        </w:rPr>
        <w:t>fistulosa</w:t>
      </w:r>
      <w:r w:rsidR="00890123" w:rsidRPr="00404950">
        <w:rPr>
          <w:rFonts w:cs="Times New Roman"/>
          <w:i/>
          <w:sz w:val="20"/>
          <w:szCs w:val="20"/>
        </w:rPr>
        <w:t xml:space="preserve"> </w:t>
      </w:r>
      <w:r w:rsidR="00890123">
        <w:rPr>
          <w:rFonts w:cs="Times New Roman"/>
          <w:iCs/>
          <w:sz w:val="20"/>
          <w:szCs w:val="20"/>
          <w:lang w:val="en-US"/>
        </w:rPr>
        <w:t>L</w:t>
      </w:r>
      <w:r w:rsidR="00890123" w:rsidRPr="00404950">
        <w:rPr>
          <w:rFonts w:cs="Times New Roman"/>
          <w:iCs/>
          <w:sz w:val="20"/>
          <w:szCs w:val="20"/>
        </w:rPr>
        <w:t>.</w:t>
      </w:r>
      <w:r w:rsidR="00194869">
        <w:rPr>
          <w:rFonts w:cs="Times New Roman"/>
          <w:iCs/>
          <w:sz w:val="20"/>
          <w:szCs w:val="20"/>
        </w:rPr>
        <w:t>,</w:t>
      </w:r>
      <w:r w:rsidR="00890123" w:rsidRPr="00BC55EF">
        <w:rPr>
          <w:rFonts w:cs="Times New Roman"/>
          <w:sz w:val="20"/>
          <w:szCs w:val="20"/>
        </w:rPr>
        <w:t xml:space="preserve"> </w:t>
      </w:r>
      <w:r w:rsidR="00890123" w:rsidRPr="00E506B3">
        <w:rPr>
          <w:rFonts w:cs="Times New Roman"/>
          <w:i/>
          <w:iCs/>
          <w:sz w:val="20"/>
          <w:szCs w:val="20"/>
        </w:rPr>
        <w:t>фенольные соединения</w:t>
      </w:r>
      <w:r w:rsidR="00022F62">
        <w:rPr>
          <w:rFonts w:cs="Times New Roman"/>
          <w:i/>
          <w:iCs/>
          <w:sz w:val="20"/>
          <w:szCs w:val="20"/>
        </w:rPr>
        <w:t>,</w:t>
      </w:r>
      <w:r w:rsidR="00890123" w:rsidRPr="00E506B3">
        <w:rPr>
          <w:rFonts w:cs="Times New Roman"/>
          <w:i/>
          <w:iCs/>
          <w:sz w:val="20"/>
          <w:szCs w:val="20"/>
        </w:rPr>
        <w:t xml:space="preserve"> розмариновая кислота</w:t>
      </w:r>
      <w:r w:rsidR="00194869" w:rsidRPr="00E506B3">
        <w:rPr>
          <w:rFonts w:cs="Times New Roman"/>
          <w:i/>
          <w:iCs/>
          <w:sz w:val="20"/>
          <w:szCs w:val="20"/>
        </w:rPr>
        <w:t>,</w:t>
      </w:r>
      <w:r w:rsidR="00890123" w:rsidRPr="00E506B3">
        <w:rPr>
          <w:rFonts w:cs="Times New Roman"/>
          <w:i/>
          <w:iCs/>
          <w:sz w:val="20"/>
          <w:szCs w:val="20"/>
        </w:rPr>
        <w:t xml:space="preserve"> антиоксиданты</w:t>
      </w:r>
      <w:r w:rsidRPr="00E506B3">
        <w:rPr>
          <w:i/>
          <w:iCs/>
          <w:sz w:val="20"/>
          <w:szCs w:val="20"/>
        </w:rPr>
        <w:t xml:space="preserve">  </w:t>
      </w:r>
      <w:r w:rsidR="007326CD" w:rsidRPr="00E506B3">
        <w:rPr>
          <w:i/>
          <w:iCs/>
          <w:sz w:val="20"/>
          <w:szCs w:val="20"/>
          <w:highlight w:val="yellow"/>
        </w:rPr>
        <w:t>(</w:t>
      </w:r>
      <w:r w:rsidR="00242023" w:rsidRPr="00E506B3">
        <w:rPr>
          <w:i/>
          <w:iCs/>
          <w:sz w:val="20"/>
          <w:szCs w:val="20"/>
          <w:highlight w:val="yellow"/>
        </w:rPr>
        <w:t>приводятся 5</w:t>
      </w:r>
      <w:r w:rsidR="00C84797" w:rsidRPr="00E506B3">
        <w:rPr>
          <w:i/>
          <w:iCs/>
          <w:sz w:val="20"/>
          <w:szCs w:val="20"/>
          <w:highlight w:val="yellow"/>
        </w:rPr>
        <w:t>–</w:t>
      </w:r>
      <w:r w:rsidR="00242023" w:rsidRPr="00E506B3">
        <w:rPr>
          <w:i/>
          <w:iCs/>
          <w:sz w:val="20"/>
          <w:szCs w:val="20"/>
          <w:highlight w:val="yellow"/>
        </w:rPr>
        <w:t xml:space="preserve">7 </w:t>
      </w:r>
      <w:r w:rsidR="00E506B3">
        <w:rPr>
          <w:i/>
          <w:iCs/>
          <w:sz w:val="20"/>
          <w:szCs w:val="20"/>
          <w:highlight w:val="yellow"/>
        </w:rPr>
        <w:t xml:space="preserve">слов </w:t>
      </w:r>
      <w:r w:rsidR="00242023" w:rsidRPr="00E506B3">
        <w:rPr>
          <w:i/>
          <w:iCs/>
          <w:sz w:val="20"/>
          <w:szCs w:val="20"/>
          <w:highlight w:val="yellow"/>
        </w:rPr>
        <w:t xml:space="preserve">через </w:t>
      </w:r>
      <w:r w:rsidR="00194869" w:rsidRPr="00E506B3">
        <w:rPr>
          <w:i/>
          <w:iCs/>
          <w:sz w:val="20"/>
          <w:szCs w:val="20"/>
          <w:highlight w:val="yellow"/>
        </w:rPr>
        <w:t>запятую</w:t>
      </w:r>
      <w:r w:rsidR="00242023" w:rsidRPr="00E506B3">
        <w:rPr>
          <w:i/>
          <w:iCs/>
          <w:sz w:val="20"/>
          <w:szCs w:val="20"/>
          <w:highlight w:val="yellow"/>
        </w:rPr>
        <w:t xml:space="preserve">, </w:t>
      </w:r>
      <w:r w:rsidR="00194869" w:rsidRPr="00E506B3">
        <w:rPr>
          <w:i/>
          <w:iCs/>
          <w:sz w:val="20"/>
          <w:szCs w:val="20"/>
          <w:highlight w:val="yellow"/>
        </w:rPr>
        <w:t>10</w:t>
      </w:r>
      <w:r w:rsidR="007326CD" w:rsidRPr="00E506B3">
        <w:rPr>
          <w:i/>
          <w:iCs/>
          <w:sz w:val="20"/>
          <w:szCs w:val="20"/>
          <w:highlight w:val="yellow"/>
        </w:rPr>
        <w:t xml:space="preserve"> шрифт</w:t>
      </w:r>
      <w:r w:rsidR="00C84797" w:rsidRPr="00E506B3">
        <w:rPr>
          <w:i/>
          <w:iCs/>
          <w:sz w:val="20"/>
          <w:szCs w:val="20"/>
          <w:highlight w:val="yellow"/>
        </w:rPr>
        <w:t xml:space="preserve">, </w:t>
      </w:r>
      <w:r w:rsidR="00E506B3" w:rsidRPr="00E506B3">
        <w:rPr>
          <w:i/>
          <w:iCs/>
          <w:sz w:val="20"/>
          <w:szCs w:val="20"/>
          <w:highlight w:val="yellow"/>
        </w:rPr>
        <w:t xml:space="preserve">курсив, </w:t>
      </w:r>
      <w:r w:rsidR="00C84797" w:rsidRPr="00E506B3">
        <w:rPr>
          <w:i/>
          <w:iCs/>
          <w:sz w:val="20"/>
          <w:szCs w:val="20"/>
          <w:highlight w:val="yellow"/>
        </w:rPr>
        <w:t>в конце точки</w:t>
      </w:r>
      <w:r w:rsidR="00194869" w:rsidRPr="00E506B3">
        <w:rPr>
          <w:i/>
          <w:iCs/>
          <w:sz w:val="20"/>
          <w:szCs w:val="20"/>
          <w:highlight w:val="yellow"/>
        </w:rPr>
        <w:t xml:space="preserve"> нет</w:t>
      </w:r>
      <w:r w:rsidR="007326CD" w:rsidRPr="00E506B3">
        <w:rPr>
          <w:i/>
          <w:iCs/>
          <w:sz w:val="20"/>
          <w:szCs w:val="20"/>
          <w:highlight w:val="yellow"/>
        </w:rPr>
        <w:t>)</w:t>
      </w:r>
      <w:r w:rsidR="00696446" w:rsidRPr="00E506B3">
        <w:rPr>
          <w:i/>
          <w:iCs/>
          <w:sz w:val="20"/>
          <w:szCs w:val="20"/>
        </w:rPr>
        <w:t xml:space="preserve"> </w:t>
      </w:r>
    </w:p>
    <w:p w14:paraId="6BED3BC6" w14:textId="77777777" w:rsidR="00242023" w:rsidRPr="001172BA" w:rsidRDefault="00242023" w:rsidP="00242023">
      <w:pPr>
        <w:spacing w:line="240" w:lineRule="auto"/>
        <w:ind w:firstLine="0"/>
        <w:jc w:val="center"/>
        <w:rPr>
          <w:szCs w:val="24"/>
        </w:rPr>
      </w:pPr>
      <w:r w:rsidRPr="001172BA">
        <w:rPr>
          <w:szCs w:val="24"/>
          <w:highlight w:val="yellow"/>
        </w:rPr>
        <w:t>Пустая строка</w:t>
      </w:r>
    </w:p>
    <w:p w14:paraId="13170DE8" w14:textId="755010AE" w:rsidR="009C1A2B" w:rsidRDefault="00104269" w:rsidP="00423E37">
      <w:pPr>
        <w:spacing w:line="240" w:lineRule="auto"/>
        <w:ind w:firstLine="0"/>
        <w:jc w:val="center"/>
        <w:rPr>
          <w:szCs w:val="24"/>
        </w:rPr>
      </w:pPr>
      <w:bookmarkStart w:id="2" w:name="_Hlk202791607"/>
      <w:r w:rsidRPr="00423E37">
        <w:rPr>
          <w:b/>
          <w:szCs w:val="24"/>
        </w:rPr>
        <w:t>Введение</w:t>
      </w:r>
      <w:bookmarkEnd w:id="2"/>
      <w:r w:rsidRPr="00423E37">
        <w:rPr>
          <w:szCs w:val="24"/>
        </w:rPr>
        <w:t xml:space="preserve"> </w:t>
      </w:r>
      <w:r w:rsidR="009C1A2B" w:rsidRPr="009C1A2B">
        <w:rPr>
          <w:b/>
          <w:szCs w:val="24"/>
          <w:highlight w:val="yellow"/>
        </w:rPr>
        <w:t>(12 шрифт, полужирный)</w:t>
      </w:r>
    </w:p>
    <w:p w14:paraId="071B0961" w14:textId="4BED9A95" w:rsidR="00AC4F82" w:rsidRPr="00423E37" w:rsidRDefault="00104269" w:rsidP="00423E37">
      <w:pPr>
        <w:spacing w:line="240" w:lineRule="auto"/>
        <w:ind w:firstLine="0"/>
        <w:jc w:val="center"/>
        <w:rPr>
          <w:szCs w:val="24"/>
        </w:rPr>
      </w:pPr>
      <w:r w:rsidRPr="009C1A2B">
        <w:rPr>
          <w:szCs w:val="24"/>
          <w:highlight w:val="yellow"/>
        </w:rPr>
        <w:t>(заголовки оформляются без абзацного отступа, по центру)</w:t>
      </w:r>
      <w:r w:rsidR="00AC4F82" w:rsidRPr="009C1A2B">
        <w:rPr>
          <w:szCs w:val="24"/>
          <w:highlight w:val="yellow"/>
        </w:rPr>
        <w:t xml:space="preserve"> </w:t>
      </w:r>
    </w:p>
    <w:p w14:paraId="3E58AC39" w14:textId="19C88A95" w:rsidR="002F2F14" w:rsidRPr="00423E37" w:rsidRDefault="00104269" w:rsidP="00423E37">
      <w:pPr>
        <w:spacing w:line="240" w:lineRule="auto"/>
        <w:ind w:firstLine="851"/>
        <w:rPr>
          <w:szCs w:val="24"/>
        </w:rPr>
      </w:pPr>
      <w:r w:rsidRPr="00423E37">
        <w:rPr>
          <w:szCs w:val="24"/>
        </w:rPr>
        <w:t xml:space="preserve">Текст рукописи набирается шрифтами </w:t>
      </w:r>
      <w:r w:rsidRPr="00423E37">
        <w:rPr>
          <w:b/>
          <w:szCs w:val="24"/>
        </w:rPr>
        <w:t xml:space="preserve">Times New </w:t>
      </w:r>
      <w:proofErr w:type="spellStart"/>
      <w:r w:rsidRPr="00423E37">
        <w:rPr>
          <w:b/>
          <w:szCs w:val="24"/>
        </w:rPr>
        <w:t>Roman</w:t>
      </w:r>
      <w:proofErr w:type="spellEnd"/>
      <w:r w:rsidRPr="00423E37">
        <w:rPr>
          <w:szCs w:val="24"/>
        </w:rPr>
        <w:t xml:space="preserve">, формулы вставляются с помощью Microsoft </w:t>
      </w:r>
      <w:proofErr w:type="spellStart"/>
      <w:r w:rsidRPr="00423E37">
        <w:rPr>
          <w:szCs w:val="24"/>
        </w:rPr>
        <w:t>Equation</w:t>
      </w:r>
      <w:proofErr w:type="spellEnd"/>
      <w:r w:rsidRPr="00423E37">
        <w:rPr>
          <w:szCs w:val="24"/>
        </w:rPr>
        <w:t xml:space="preserve"> 3.0. (Вставка – Объект), спец значки («°», «''») через Вставка-Символ. Размер шрифта – </w:t>
      </w:r>
      <w:r w:rsidRPr="00423E37">
        <w:rPr>
          <w:b/>
          <w:szCs w:val="24"/>
          <w:highlight w:val="yellow"/>
        </w:rPr>
        <w:t>1</w:t>
      </w:r>
      <w:r w:rsidR="00423E37">
        <w:rPr>
          <w:b/>
          <w:szCs w:val="24"/>
          <w:highlight w:val="yellow"/>
        </w:rPr>
        <w:t>2</w:t>
      </w:r>
      <w:r w:rsidRPr="00423E37">
        <w:rPr>
          <w:b/>
          <w:szCs w:val="24"/>
          <w:highlight w:val="yellow"/>
        </w:rPr>
        <w:t xml:space="preserve"> кегль</w:t>
      </w:r>
      <w:r w:rsidRPr="00423E37">
        <w:rPr>
          <w:szCs w:val="24"/>
        </w:rPr>
        <w:t xml:space="preserve">, межстрочный интервал – </w:t>
      </w:r>
      <w:r w:rsidRPr="00423E37">
        <w:rPr>
          <w:b/>
          <w:szCs w:val="24"/>
        </w:rPr>
        <w:t>одинарный</w:t>
      </w:r>
      <w:r w:rsidRPr="00423E37">
        <w:rPr>
          <w:szCs w:val="24"/>
        </w:rPr>
        <w:t>, поля (все) – 2</w:t>
      </w:r>
      <w:r w:rsidR="00423E37">
        <w:rPr>
          <w:szCs w:val="24"/>
        </w:rPr>
        <w:t>, 5</w:t>
      </w:r>
      <w:r w:rsidRPr="00423E37">
        <w:rPr>
          <w:szCs w:val="24"/>
        </w:rPr>
        <w:t xml:space="preserve"> см, абзацный отступ – </w:t>
      </w:r>
      <w:r w:rsidR="00423E37">
        <w:rPr>
          <w:szCs w:val="24"/>
        </w:rPr>
        <w:t>1</w:t>
      </w:r>
      <w:r w:rsidRPr="00423E37">
        <w:rPr>
          <w:szCs w:val="24"/>
        </w:rPr>
        <w:t>,5 см (выставляется только для основного текста, но не в заголовках). Нумерация страниц сплошная, с 1-ой страницы, внизу по центру</w:t>
      </w:r>
      <w:r w:rsidR="002F2F14" w:rsidRPr="00423E37">
        <w:rPr>
          <w:szCs w:val="24"/>
        </w:rPr>
        <w:t>.</w:t>
      </w:r>
      <w:r w:rsidRPr="00423E37">
        <w:rPr>
          <w:szCs w:val="24"/>
        </w:rPr>
        <w:t xml:space="preserve"> </w:t>
      </w:r>
    </w:p>
    <w:p w14:paraId="6AD3E6FD" w14:textId="6640C357" w:rsidR="002F2F14" w:rsidRPr="00423E37" w:rsidRDefault="00104269" w:rsidP="00423E37">
      <w:pPr>
        <w:spacing w:line="240" w:lineRule="auto"/>
        <w:ind w:firstLine="851"/>
        <w:rPr>
          <w:szCs w:val="24"/>
        </w:rPr>
      </w:pPr>
      <w:r w:rsidRPr="00423E37">
        <w:rPr>
          <w:szCs w:val="24"/>
        </w:rPr>
        <w:t>Вводная часть, в которой авторы приводят и обосновывают актуальность работы, новизну, значимость, краткий обзор решаемой проблемы и обоснование к постановке работы</w:t>
      </w:r>
      <w:r w:rsidR="00906FE1">
        <w:rPr>
          <w:szCs w:val="24"/>
        </w:rPr>
        <w:t xml:space="preserve">. </w:t>
      </w:r>
      <w:r w:rsidR="00906FE1" w:rsidRPr="00906FE1">
        <w:rPr>
          <w:rFonts w:cs="Times New Roman"/>
          <w:szCs w:val="24"/>
          <w:shd w:val="clear" w:color="auto" w:fill="FFFFFF"/>
        </w:rPr>
        <w:t>Библиографические ссылки внутри текста приводятся в круглых скобках. При этом указывается фамилия автора публикации без инициалов и год публикации, например: (Иванов, 1999). Если у публикации два автора, то указываются обе фамилии и год издания, например: (</w:t>
      </w:r>
      <w:proofErr w:type="spellStart"/>
      <w:r w:rsidR="00906FE1" w:rsidRPr="00906FE1">
        <w:rPr>
          <w:rFonts w:cs="Times New Roman"/>
          <w:szCs w:val="24"/>
          <w:shd w:val="clear" w:color="auto" w:fill="FFFFFF"/>
        </w:rPr>
        <w:t>Gihr</w:t>
      </w:r>
      <w:proofErr w:type="spellEnd"/>
      <w:r w:rsidR="00906FE1" w:rsidRPr="00906FE1">
        <w:rPr>
          <w:rFonts w:cs="Times New Roman"/>
          <w:szCs w:val="24"/>
          <w:shd w:val="clear" w:color="auto" w:fill="FFFFFF"/>
        </w:rPr>
        <w:t>, Smith, 2001). Работы трех и более авторов цитируются следующим образом: (</w:t>
      </w:r>
      <w:proofErr w:type="spellStart"/>
      <w:r w:rsidR="00906FE1" w:rsidRPr="00906FE1">
        <w:rPr>
          <w:rFonts w:cs="Times New Roman"/>
          <w:szCs w:val="24"/>
          <w:shd w:val="clear" w:color="auto" w:fill="FFFFFF"/>
        </w:rPr>
        <w:t>Gatsby</w:t>
      </w:r>
      <w:proofErr w:type="spellEnd"/>
      <w:r w:rsidR="00906FE1" w:rsidRPr="00906FE1">
        <w:rPr>
          <w:rFonts w:cs="Times New Roman"/>
          <w:szCs w:val="24"/>
          <w:shd w:val="clear" w:color="auto" w:fill="FFFFFF"/>
        </w:rPr>
        <w:t> </w:t>
      </w:r>
      <w:proofErr w:type="spellStart"/>
      <w:r w:rsidR="00906FE1" w:rsidRPr="00906FE1">
        <w:rPr>
          <w:rStyle w:val="af2"/>
          <w:rFonts w:cs="Times New Roman"/>
          <w:szCs w:val="24"/>
          <w:shd w:val="clear" w:color="auto" w:fill="FFFFFF"/>
        </w:rPr>
        <w:t>et</w:t>
      </w:r>
      <w:proofErr w:type="spellEnd"/>
      <w:r w:rsidR="00906FE1" w:rsidRPr="00906FE1">
        <w:rPr>
          <w:rStyle w:val="af2"/>
          <w:rFonts w:cs="Times New Roman"/>
          <w:szCs w:val="24"/>
          <w:shd w:val="clear" w:color="auto" w:fill="FFFFFF"/>
        </w:rPr>
        <w:t xml:space="preserve"> </w:t>
      </w:r>
      <w:proofErr w:type="spellStart"/>
      <w:r w:rsidR="00906FE1" w:rsidRPr="00906FE1">
        <w:rPr>
          <w:rStyle w:val="af2"/>
          <w:rFonts w:cs="Times New Roman"/>
          <w:szCs w:val="24"/>
          <w:shd w:val="clear" w:color="auto" w:fill="FFFFFF"/>
        </w:rPr>
        <w:t>al</w:t>
      </w:r>
      <w:proofErr w:type="spellEnd"/>
      <w:r w:rsidR="00906FE1" w:rsidRPr="00906FE1">
        <w:rPr>
          <w:rFonts w:cs="Times New Roman"/>
          <w:szCs w:val="24"/>
          <w:shd w:val="clear" w:color="auto" w:fill="FFFFFF"/>
        </w:rPr>
        <w:t xml:space="preserve">., 1998; Добров и др., 2000). При ссылках на несколько публикаций ссылки в скобках располагаются в хронологическом порядке, например: «В ряде работ (Смирнов, 1978; Smith, </w:t>
      </w:r>
      <w:proofErr w:type="spellStart"/>
      <w:r w:rsidR="00906FE1" w:rsidRPr="00906FE1">
        <w:rPr>
          <w:rFonts w:cs="Times New Roman"/>
          <w:szCs w:val="24"/>
          <w:shd w:val="clear" w:color="auto" w:fill="FFFFFF"/>
        </w:rPr>
        <w:t>Gatsby</w:t>
      </w:r>
      <w:proofErr w:type="spellEnd"/>
      <w:r w:rsidR="00906FE1" w:rsidRPr="00906FE1">
        <w:rPr>
          <w:rFonts w:cs="Times New Roman"/>
          <w:szCs w:val="24"/>
          <w:shd w:val="clear" w:color="auto" w:fill="FFFFFF"/>
        </w:rPr>
        <w:t>, 1998; Павлова и др., 2001)...». При этом если цитируются работы одного и того же года, ссылки располагаются в алфавитном порядке (сначала русские, потом иностранные фамилии).</w:t>
      </w:r>
      <w:r w:rsidRPr="00423E37">
        <w:rPr>
          <w:szCs w:val="24"/>
        </w:rPr>
        <w:t xml:space="preserve"> В конце введения обязательно ставится цель работы (задачи не расписываются). В данном разделе у авторов есть возможность привести современные ссылки на литературы (в том числе и зарубежные), аргументируя актуальность и значимость своей работы. </w:t>
      </w:r>
    </w:p>
    <w:p w14:paraId="5E516168" w14:textId="77777777" w:rsidR="00587A45" w:rsidRPr="00423E37" w:rsidRDefault="00587A45" w:rsidP="00587A45">
      <w:pPr>
        <w:spacing w:line="240" w:lineRule="auto"/>
        <w:ind w:firstLine="0"/>
        <w:jc w:val="center"/>
        <w:rPr>
          <w:szCs w:val="24"/>
        </w:rPr>
      </w:pPr>
      <w:r w:rsidRPr="00423E37">
        <w:rPr>
          <w:szCs w:val="24"/>
          <w:highlight w:val="yellow"/>
        </w:rPr>
        <w:t>Пустая строка</w:t>
      </w:r>
    </w:p>
    <w:p w14:paraId="7312C964" w14:textId="2E3A62BA" w:rsidR="00923BE1" w:rsidRPr="00423E37" w:rsidRDefault="00104269" w:rsidP="00923BE1">
      <w:pPr>
        <w:spacing w:line="240" w:lineRule="auto"/>
        <w:ind w:firstLine="0"/>
        <w:jc w:val="center"/>
        <w:rPr>
          <w:szCs w:val="24"/>
        </w:rPr>
      </w:pPr>
      <w:bookmarkStart w:id="3" w:name="_Hlk202195267"/>
      <w:r w:rsidRPr="00423E37">
        <w:rPr>
          <w:b/>
          <w:szCs w:val="24"/>
        </w:rPr>
        <w:t>М</w:t>
      </w:r>
      <w:r w:rsidR="00EB46FE" w:rsidRPr="00423E37">
        <w:rPr>
          <w:b/>
          <w:szCs w:val="24"/>
        </w:rPr>
        <w:t>атериалы и методы</w:t>
      </w:r>
      <w:r w:rsidR="00923BE1" w:rsidRPr="00423E37">
        <w:rPr>
          <w:szCs w:val="24"/>
        </w:rPr>
        <w:t xml:space="preserve"> </w:t>
      </w:r>
      <w:bookmarkEnd w:id="3"/>
      <w:r w:rsidR="00923BE1" w:rsidRPr="00423E37">
        <w:rPr>
          <w:b/>
          <w:szCs w:val="24"/>
        </w:rPr>
        <w:t>(</w:t>
      </w:r>
      <w:r w:rsidR="00923BE1" w:rsidRPr="00423E37">
        <w:rPr>
          <w:b/>
          <w:szCs w:val="24"/>
          <w:highlight w:val="yellow"/>
        </w:rPr>
        <w:t>1</w:t>
      </w:r>
      <w:r w:rsidR="00423E37">
        <w:rPr>
          <w:b/>
          <w:szCs w:val="24"/>
          <w:highlight w:val="yellow"/>
        </w:rPr>
        <w:t>2</w:t>
      </w:r>
      <w:r w:rsidR="00923BE1" w:rsidRPr="00423E37">
        <w:rPr>
          <w:b/>
          <w:szCs w:val="24"/>
          <w:highlight w:val="yellow"/>
        </w:rPr>
        <w:t xml:space="preserve"> шрифт, полужирный</w:t>
      </w:r>
      <w:r w:rsidR="00923BE1" w:rsidRPr="00423E37">
        <w:rPr>
          <w:b/>
          <w:szCs w:val="24"/>
        </w:rPr>
        <w:t>)</w:t>
      </w:r>
    </w:p>
    <w:p w14:paraId="482F4EE1" w14:textId="7B1CD161" w:rsidR="00923BE1" w:rsidRPr="00423E37" w:rsidRDefault="00923BE1" w:rsidP="002F2F14">
      <w:pPr>
        <w:spacing w:line="240" w:lineRule="auto"/>
        <w:ind w:firstLine="284"/>
        <w:rPr>
          <w:szCs w:val="24"/>
        </w:rPr>
      </w:pPr>
      <w:r w:rsidRPr="00423E37">
        <w:rPr>
          <w:szCs w:val="24"/>
        </w:rPr>
        <w:lastRenderedPageBreak/>
        <w:t>Раздел с</w:t>
      </w:r>
      <w:r w:rsidR="00104269" w:rsidRPr="00423E37">
        <w:rPr>
          <w:szCs w:val="24"/>
        </w:rPr>
        <w:t>одержит сведения об объекте исследования (с указанием латинского названи</w:t>
      </w:r>
      <w:r w:rsidR="00423E37">
        <w:rPr>
          <w:szCs w:val="24"/>
        </w:rPr>
        <w:t>я</w:t>
      </w:r>
      <w:r w:rsidR="00104269" w:rsidRPr="00423E37">
        <w:rPr>
          <w:szCs w:val="24"/>
        </w:rPr>
        <w:t>), об условиях выращивания и содержания микроорганизмов, высших растений и животных, последовательности операций при постановке эксперимента, приборах, реактивах, использованных в работе. Кроме ссылки на методику дается ее краткое и понятное описание. Постановка эксперимента и методика должны быть прописаны четко и воспроизводимо.</w:t>
      </w:r>
      <w:r w:rsidR="000C434C" w:rsidRPr="00423E37">
        <w:rPr>
          <w:szCs w:val="24"/>
        </w:rPr>
        <w:t xml:space="preserve"> Не допускаются ссылки на методы по типу: «...определяли по методу </w:t>
      </w:r>
      <w:r w:rsidR="00022F62">
        <w:rPr>
          <w:szCs w:val="24"/>
        </w:rPr>
        <w:t>(Иванова, 2024)</w:t>
      </w:r>
      <w:r w:rsidR="000C434C" w:rsidRPr="00423E37">
        <w:rPr>
          <w:szCs w:val="24"/>
        </w:rPr>
        <w:t xml:space="preserve">» или «как в </w:t>
      </w:r>
      <w:r w:rsidR="00022F62">
        <w:rPr>
          <w:szCs w:val="24"/>
        </w:rPr>
        <w:t>(Иванова, 2024)</w:t>
      </w:r>
      <w:r w:rsidR="000C434C" w:rsidRPr="00423E37">
        <w:rPr>
          <w:szCs w:val="24"/>
        </w:rPr>
        <w:t>».</w:t>
      </w:r>
      <w:r w:rsidR="00104269" w:rsidRPr="00423E37">
        <w:rPr>
          <w:szCs w:val="24"/>
        </w:rPr>
        <w:t xml:space="preserve"> </w:t>
      </w:r>
      <w:r w:rsidR="000C434C" w:rsidRPr="00423E37">
        <w:rPr>
          <w:szCs w:val="24"/>
        </w:rPr>
        <w:t xml:space="preserve">При упоминании приборов и оборудования указывается название фирмы на языке оригинала (в «кавычках») и страны (в скобках). </w:t>
      </w:r>
      <w:r w:rsidR="00104269" w:rsidRPr="00423E37">
        <w:rPr>
          <w:szCs w:val="24"/>
        </w:rPr>
        <w:t xml:space="preserve">В конце методического раздела необходимо дать статистические сведения о представленных результатах. </w:t>
      </w:r>
    </w:p>
    <w:p w14:paraId="59F1E04F" w14:textId="77777777" w:rsidR="00587A45" w:rsidRPr="00423E37" w:rsidRDefault="00587A45" w:rsidP="00587A45">
      <w:pPr>
        <w:spacing w:line="240" w:lineRule="auto"/>
        <w:ind w:firstLine="0"/>
        <w:jc w:val="center"/>
        <w:rPr>
          <w:szCs w:val="24"/>
        </w:rPr>
      </w:pPr>
      <w:r w:rsidRPr="00423E37">
        <w:rPr>
          <w:szCs w:val="24"/>
          <w:highlight w:val="yellow"/>
        </w:rPr>
        <w:t>Пустая строка</w:t>
      </w:r>
    </w:p>
    <w:p w14:paraId="2F3716FC" w14:textId="77221508" w:rsidR="00924847" w:rsidRPr="00423E37" w:rsidRDefault="00104269" w:rsidP="00924847">
      <w:pPr>
        <w:spacing w:line="240" w:lineRule="auto"/>
        <w:ind w:firstLine="0"/>
        <w:jc w:val="center"/>
        <w:rPr>
          <w:szCs w:val="24"/>
        </w:rPr>
      </w:pPr>
      <w:r w:rsidRPr="00423E37">
        <w:rPr>
          <w:b/>
          <w:szCs w:val="24"/>
        </w:rPr>
        <w:t>Результаты и обсуждение</w:t>
      </w:r>
      <w:r w:rsidR="00924847" w:rsidRPr="00423E37">
        <w:rPr>
          <w:b/>
          <w:szCs w:val="24"/>
        </w:rPr>
        <w:t xml:space="preserve"> (</w:t>
      </w:r>
      <w:r w:rsidR="00924847" w:rsidRPr="00423E37">
        <w:rPr>
          <w:b/>
          <w:szCs w:val="24"/>
          <w:highlight w:val="yellow"/>
        </w:rPr>
        <w:t>1</w:t>
      </w:r>
      <w:r w:rsidR="00423E37">
        <w:rPr>
          <w:b/>
          <w:szCs w:val="24"/>
          <w:highlight w:val="yellow"/>
        </w:rPr>
        <w:t>2</w:t>
      </w:r>
      <w:r w:rsidR="00924847" w:rsidRPr="00423E37">
        <w:rPr>
          <w:b/>
          <w:szCs w:val="24"/>
          <w:highlight w:val="yellow"/>
        </w:rPr>
        <w:t xml:space="preserve"> шрифт, полужирный</w:t>
      </w:r>
      <w:r w:rsidR="00924847" w:rsidRPr="00423E37">
        <w:rPr>
          <w:b/>
          <w:szCs w:val="24"/>
        </w:rPr>
        <w:t>)</w:t>
      </w:r>
    </w:p>
    <w:p w14:paraId="23E3FDD3" w14:textId="700F6DEC" w:rsidR="00587A45" w:rsidRPr="00423E37" w:rsidRDefault="00104269" w:rsidP="00E53AE8">
      <w:pPr>
        <w:spacing w:line="240" w:lineRule="auto"/>
        <w:ind w:firstLine="284"/>
        <w:rPr>
          <w:szCs w:val="24"/>
        </w:rPr>
      </w:pPr>
      <w:r w:rsidRPr="00423E37">
        <w:rPr>
          <w:szCs w:val="24"/>
        </w:rPr>
        <w:t>Настоятельно рекомендуется начать данный раздел небольшим вступительным словом, а не сразу предоставлять данные (1–2 предложения). Результаты рекомендуется излагать в прошедшем времени. Изложение результатов должно заключаться в выявлении обнаруженных закономерностей, а не в механическом пересказе содержания таблиц и графиков.</w:t>
      </w:r>
      <w:r w:rsidR="00587A45" w:rsidRPr="00423E37">
        <w:rPr>
          <w:szCs w:val="24"/>
        </w:rPr>
        <w:t xml:space="preserve"> </w:t>
      </w:r>
    </w:p>
    <w:p w14:paraId="7C8D4FCE" w14:textId="417AD276" w:rsidR="00E53AE8" w:rsidRPr="00423E37" w:rsidRDefault="00E53AE8" w:rsidP="00E53AE8">
      <w:pPr>
        <w:spacing w:line="240" w:lineRule="auto"/>
        <w:ind w:firstLine="284"/>
        <w:rPr>
          <w:szCs w:val="24"/>
        </w:rPr>
      </w:pPr>
      <w:r w:rsidRPr="00423E37">
        <w:rPr>
          <w:szCs w:val="24"/>
        </w:rPr>
        <w:t xml:space="preserve">Пример оформления рисунка </w:t>
      </w:r>
      <w:r w:rsidRPr="00423E37">
        <w:rPr>
          <w:szCs w:val="24"/>
          <w:highlight w:val="yellow"/>
        </w:rPr>
        <w:t>(рис. 1)</w:t>
      </w:r>
      <w:r w:rsidRPr="00423E37">
        <w:rPr>
          <w:szCs w:val="24"/>
        </w:rPr>
        <w:t xml:space="preserve">. </w:t>
      </w:r>
      <w:r w:rsidR="002362E8" w:rsidRPr="00423E37">
        <w:rPr>
          <w:szCs w:val="24"/>
        </w:rPr>
        <w:t>(</w:t>
      </w:r>
      <w:r w:rsidR="00423E37">
        <w:rPr>
          <w:szCs w:val="24"/>
        </w:rPr>
        <w:t>10</w:t>
      </w:r>
      <w:r w:rsidR="002362E8" w:rsidRPr="00423E37">
        <w:rPr>
          <w:szCs w:val="24"/>
        </w:rPr>
        <w:t xml:space="preserve"> шрифт</w:t>
      </w:r>
      <w:r w:rsidR="009B719C" w:rsidRPr="00423E37">
        <w:rPr>
          <w:szCs w:val="24"/>
        </w:rPr>
        <w:t xml:space="preserve"> или более в зависимости от размера рисунка</w:t>
      </w:r>
      <w:r w:rsidR="002362E8" w:rsidRPr="00423E37">
        <w:rPr>
          <w:szCs w:val="24"/>
        </w:rPr>
        <w:t>)</w:t>
      </w:r>
      <w:r w:rsidR="00423E37">
        <w:rPr>
          <w:szCs w:val="24"/>
        </w:rPr>
        <w:t xml:space="preserve">. </w:t>
      </w:r>
      <w:r w:rsidR="009B719C" w:rsidRPr="00423E37">
        <w:rPr>
          <w:szCs w:val="24"/>
        </w:rPr>
        <w:t>Все надписи должны быть четкими (цвет шрифта и осей черный) и легко читаемы. Используется единый стиль оформления рисунков и надписей.</w:t>
      </w:r>
      <w:r w:rsidR="00421F2E" w:rsidRPr="00423E37">
        <w:rPr>
          <w:szCs w:val="24"/>
        </w:rPr>
        <w:t xml:space="preserve"> </w:t>
      </w:r>
    </w:p>
    <w:p w14:paraId="543B8EF7" w14:textId="77777777" w:rsidR="00074E85" w:rsidRDefault="00074E85" w:rsidP="00074E85">
      <w:pPr>
        <w:spacing w:line="240" w:lineRule="auto"/>
        <w:ind w:firstLine="0"/>
        <w:jc w:val="center"/>
        <w:rPr>
          <w:szCs w:val="24"/>
          <w:highlight w:val="yellow"/>
        </w:rPr>
      </w:pPr>
      <w:r w:rsidRPr="00423E37">
        <w:rPr>
          <w:szCs w:val="24"/>
          <w:highlight w:val="yellow"/>
        </w:rPr>
        <w:t>Пустая строка</w:t>
      </w:r>
    </w:p>
    <w:p w14:paraId="2B271314" w14:textId="38C1CB67" w:rsidR="00B11426" w:rsidRDefault="00B11426" w:rsidP="00074E85">
      <w:pPr>
        <w:spacing w:line="240" w:lineRule="auto"/>
        <w:ind w:firstLine="0"/>
        <w:jc w:val="center"/>
        <w:rPr>
          <w:szCs w:val="24"/>
          <w:highlight w:val="yellow"/>
        </w:rPr>
      </w:pPr>
      <w:r>
        <w:rPr>
          <w:szCs w:val="24"/>
          <w:highlight w:val="yellow"/>
        </w:rPr>
        <w:t>Оформление рисунков</w:t>
      </w:r>
    </w:p>
    <w:p w14:paraId="3D8E50EB" w14:textId="2F1236FE" w:rsidR="00B11426" w:rsidRPr="00423E37" w:rsidRDefault="00B11426" w:rsidP="00074E85">
      <w:pPr>
        <w:spacing w:line="240" w:lineRule="auto"/>
        <w:ind w:firstLine="0"/>
        <w:jc w:val="center"/>
        <w:rPr>
          <w:szCs w:val="24"/>
          <w:highlight w:val="yellow"/>
        </w:rPr>
      </w:pPr>
      <w:r>
        <w:rPr>
          <w:szCs w:val="24"/>
          <w:highlight w:val="yellow"/>
        </w:rPr>
        <w:t>Пример 1</w:t>
      </w:r>
    </w:p>
    <w:p w14:paraId="0BE880C3" w14:textId="531BD684" w:rsidR="008C42BC" w:rsidRPr="00423E37" w:rsidRDefault="00423E37" w:rsidP="00074E85">
      <w:pPr>
        <w:spacing w:line="240" w:lineRule="auto"/>
        <w:ind w:firstLine="0"/>
        <w:jc w:val="center"/>
        <w:rPr>
          <w:szCs w:val="24"/>
        </w:rPr>
      </w:pPr>
      <w:r w:rsidRPr="00BC55EF">
        <w:rPr>
          <w:rFonts w:cs="Times New Roman"/>
          <w:b/>
          <w:noProof/>
          <w:szCs w:val="24"/>
          <w:shd w:val="clear" w:color="auto" w:fill="FFFFFF"/>
          <w:lang w:eastAsia="ru-RU"/>
        </w:rPr>
        <w:drawing>
          <wp:inline distT="0" distB="0" distL="0" distR="0" wp14:anchorId="6E016E67" wp14:editId="703B1368">
            <wp:extent cx="5040726" cy="2825627"/>
            <wp:effectExtent l="0" t="0" r="7620" b="0"/>
            <wp:docPr id="198212369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584" cy="2865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3B007D" w14:textId="0BDD7078" w:rsidR="009D5E36" w:rsidRPr="00CF544D" w:rsidRDefault="009D5E36" w:rsidP="009D5E36">
      <w:pPr>
        <w:spacing w:line="240" w:lineRule="auto"/>
        <w:jc w:val="center"/>
        <w:rPr>
          <w:rFonts w:cs="Times New Roman"/>
          <w:b/>
          <w:sz w:val="20"/>
          <w:szCs w:val="20"/>
          <w:shd w:val="clear" w:color="auto" w:fill="FFFFFF"/>
        </w:rPr>
      </w:pPr>
      <w:r w:rsidRPr="00CF544D">
        <w:rPr>
          <w:rFonts w:cs="Times New Roman"/>
          <w:b/>
          <w:sz w:val="20"/>
          <w:szCs w:val="20"/>
          <w:shd w:val="clear" w:color="auto" w:fill="FFFFFF"/>
        </w:rPr>
        <w:t>Рис. 1</w:t>
      </w:r>
      <w:r w:rsidR="00B11426" w:rsidRPr="00CF544D">
        <w:rPr>
          <w:rFonts w:cs="Times New Roman"/>
          <w:b/>
          <w:sz w:val="20"/>
          <w:szCs w:val="20"/>
          <w:shd w:val="clear" w:color="auto" w:fill="FFFFFF"/>
        </w:rPr>
        <w:t xml:space="preserve"> </w:t>
      </w:r>
      <w:r w:rsidR="00B11426" w:rsidRPr="00F71C96">
        <w:rPr>
          <w:rFonts w:cs="Times New Roman"/>
          <w:b/>
          <w:sz w:val="20"/>
          <w:szCs w:val="20"/>
          <w:highlight w:val="yellow"/>
          <w:shd w:val="clear" w:color="auto" w:fill="FFFFFF"/>
        </w:rPr>
        <w:t>(точка не ставится)</w:t>
      </w:r>
      <w:r w:rsidRPr="00CF544D">
        <w:rPr>
          <w:rFonts w:cs="Times New Roman"/>
          <w:b/>
          <w:sz w:val="20"/>
          <w:szCs w:val="20"/>
          <w:shd w:val="clear" w:color="auto" w:fill="FFFFFF"/>
        </w:rPr>
        <w:t xml:space="preserve"> Содержание фенольных соединений и веществ, проявляющих антиоксидантную активность в водных экстрактах видов </w:t>
      </w:r>
      <w:r w:rsidRPr="00CF544D">
        <w:rPr>
          <w:rFonts w:cs="Times New Roman"/>
          <w:b/>
          <w:i/>
          <w:sz w:val="20"/>
          <w:szCs w:val="20"/>
          <w:shd w:val="clear" w:color="auto" w:fill="FFFFFF"/>
          <w:lang w:val="en-US"/>
        </w:rPr>
        <w:t>Monarda</w:t>
      </w:r>
      <w:r w:rsidRPr="00CF544D">
        <w:rPr>
          <w:rFonts w:cs="Times New Roman"/>
          <w:b/>
          <w:sz w:val="20"/>
          <w:szCs w:val="20"/>
          <w:shd w:val="clear" w:color="auto" w:fill="FFFFFF"/>
        </w:rPr>
        <w:t xml:space="preserve"> </w:t>
      </w:r>
      <w:r w:rsidRPr="00CF544D">
        <w:rPr>
          <w:rFonts w:cs="Times New Roman"/>
          <w:b/>
          <w:sz w:val="20"/>
          <w:szCs w:val="20"/>
          <w:shd w:val="clear" w:color="auto" w:fill="FFFFFF"/>
          <w:lang w:val="en-US"/>
        </w:rPr>
        <w:t>L</w:t>
      </w:r>
      <w:r w:rsidRPr="00CF544D">
        <w:rPr>
          <w:rFonts w:cs="Times New Roman"/>
          <w:b/>
          <w:sz w:val="20"/>
          <w:szCs w:val="20"/>
          <w:shd w:val="clear" w:color="auto" w:fill="FFFFFF"/>
        </w:rPr>
        <w:t>.</w:t>
      </w:r>
      <w:r w:rsidR="00F71C96">
        <w:rPr>
          <w:rFonts w:cs="Times New Roman"/>
          <w:b/>
          <w:sz w:val="20"/>
          <w:szCs w:val="20"/>
          <w:shd w:val="clear" w:color="auto" w:fill="FFFFFF"/>
        </w:rPr>
        <w:t xml:space="preserve">*  </w:t>
      </w:r>
      <w:r w:rsidR="00CF544D" w:rsidRPr="00CF544D">
        <w:rPr>
          <w:rFonts w:cs="Times New Roman"/>
          <w:b/>
          <w:sz w:val="20"/>
          <w:szCs w:val="20"/>
          <w:highlight w:val="yellow"/>
          <w:shd w:val="clear" w:color="auto" w:fill="FFFFFF"/>
        </w:rPr>
        <w:t>(10 кегль)</w:t>
      </w:r>
    </w:p>
    <w:p w14:paraId="3A9D88E1" w14:textId="47425C8F" w:rsidR="00CF544D" w:rsidRDefault="00F71C96" w:rsidP="00F71C96">
      <w:pPr>
        <w:spacing w:line="240" w:lineRule="auto"/>
        <w:ind w:firstLine="0"/>
        <w:rPr>
          <w:rFonts w:cs="Times New Roman"/>
          <w:bCs/>
          <w:sz w:val="20"/>
          <w:szCs w:val="20"/>
          <w:shd w:val="clear" w:color="auto" w:fill="FFFFFF"/>
        </w:rPr>
      </w:pPr>
      <w:r w:rsidRPr="00F71C96">
        <w:rPr>
          <w:rFonts w:cs="Times New Roman"/>
          <w:bCs/>
          <w:sz w:val="20"/>
          <w:szCs w:val="20"/>
          <w:shd w:val="clear" w:color="auto" w:fill="FFFFFF"/>
        </w:rPr>
        <w:t>*(Если в названии рисунка (таблицы) указана родовая принадлежность объектов исследования, то в теле рисунка</w:t>
      </w:r>
      <w:r>
        <w:rPr>
          <w:rFonts w:cs="Times New Roman"/>
          <w:bCs/>
          <w:sz w:val="20"/>
          <w:szCs w:val="20"/>
          <w:shd w:val="clear" w:color="auto" w:fill="FFFFFF"/>
        </w:rPr>
        <w:t xml:space="preserve"> </w:t>
      </w:r>
      <w:r w:rsidRPr="00F71C96">
        <w:rPr>
          <w:rFonts w:cs="Times New Roman"/>
          <w:bCs/>
          <w:sz w:val="20"/>
          <w:szCs w:val="20"/>
          <w:shd w:val="clear" w:color="auto" w:fill="FFFFFF"/>
        </w:rPr>
        <w:t>(в столбцах, колонках таблиц видовой эпитет приводится в сокращённом виде)</w:t>
      </w:r>
    </w:p>
    <w:p w14:paraId="2199A4C8" w14:textId="77777777" w:rsidR="00F71C96" w:rsidRPr="00F71C96" w:rsidRDefault="00F71C96" w:rsidP="00F71C96">
      <w:pPr>
        <w:spacing w:line="240" w:lineRule="auto"/>
        <w:ind w:firstLine="0"/>
        <w:rPr>
          <w:rFonts w:cs="Times New Roman"/>
          <w:bCs/>
          <w:szCs w:val="24"/>
          <w:shd w:val="clear" w:color="auto" w:fill="FFFFFF"/>
        </w:rPr>
      </w:pPr>
    </w:p>
    <w:p w14:paraId="38380318" w14:textId="666E902A" w:rsidR="00B11426" w:rsidRDefault="00B11426" w:rsidP="009D5E36">
      <w:pPr>
        <w:spacing w:line="240" w:lineRule="auto"/>
        <w:jc w:val="center"/>
        <w:rPr>
          <w:rFonts w:cs="Times New Roman"/>
          <w:b/>
          <w:szCs w:val="24"/>
          <w:shd w:val="clear" w:color="auto" w:fill="FFFFFF"/>
        </w:rPr>
      </w:pPr>
      <w:r w:rsidRPr="00CF544D">
        <w:rPr>
          <w:rFonts w:cs="Times New Roman"/>
          <w:b/>
          <w:szCs w:val="24"/>
          <w:highlight w:val="yellow"/>
          <w:shd w:val="clear" w:color="auto" w:fill="FFFFFF"/>
        </w:rPr>
        <w:t>Пример 2</w:t>
      </w:r>
    </w:p>
    <w:p w14:paraId="3D980E29" w14:textId="77777777" w:rsidR="00B11426" w:rsidRDefault="00B11426" w:rsidP="009D5E36">
      <w:pPr>
        <w:spacing w:line="240" w:lineRule="auto"/>
        <w:jc w:val="center"/>
        <w:rPr>
          <w:rFonts w:cs="Times New Roman"/>
          <w:b/>
          <w:szCs w:val="24"/>
          <w:shd w:val="clear" w:color="auto" w:fill="FFFFFF"/>
        </w:rPr>
      </w:pPr>
    </w:p>
    <w:p w14:paraId="61436E10" w14:textId="030ADAAD" w:rsidR="00B11426" w:rsidRPr="009D5E36" w:rsidRDefault="00B11426" w:rsidP="009D5E36">
      <w:pPr>
        <w:spacing w:line="240" w:lineRule="auto"/>
        <w:jc w:val="center"/>
        <w:rPr>
          <w:rFonts w:cs="Times New Roman"/>
          <w:b/>
          <w:szCs w:val="24"/>
          <w:shd w:val="clear" w:color="auto" w:fill="FFFFFF"/>
        </w:rPr>
      </w:pPr>
      <w:r>
        <w:rPr>
          <w:iCs/>
          <w:noProof/>
          <w:kern w:val="36"/>
          <w:szCs w:val="24"/>
        </w:rPr>
        <w:lastRenderedPageBreak/>
        <w:drawing>
          <wp:inline distT="0" distB="0" distL="0" distR="0" wp14:anchorId="5273DDA3" wp14:editId="6BD47B56">
            <wp:extent cx="3114040" cy="1546502"/>
            <wp:effectExtent l="0" t="0" r="0" b="0"/>
            <wp:docPr id="56" name="Рисунок 56" descr="расположение про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расположение про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326" cy="1567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1D56E0" w14:textId="77777777" w:rsidR="00B11426" w:rsidRDefault="00B11426" w:rsidP="00B11426">
      <w:pPr>
        <w:spacing w:line="240" w:lineRule="auto"/>
        <w:jc w:val="center"/>
        <w:rPr>
          <w:b/>
          <w:kern w:val="36"/>
          <w:sz w:val="20"/>
          <w:szCs w:val="20"/>
        </w:rPr>
      </w:pPr>
    </w:p>
    <w:p w14:paraId="1DF5725A" w14:textId="05AF32E8" w:rsidR="00B11426" w:rsidRPr="00B34107" w:rsidRDefault="00B11426" w:rsidP="00B11426">
      <w:pPr>
        <w:spacing w:line="240" w:lineRule="auto"/>
        <w:jc w:val="center"/>
        <w:rPr>
          <w:b/>
          <w:kern w:val="36"/>
          <w:sz w:val="20"/>
          <w:szCs w:val="20"/>
        </w:rPr>
      </w:pPr>
      <w:r w:rsidRPr="00B34107">
        <w:rPr>
          <w:b/>
          <w:kern w:val="36"/>
          <w:sz w:val="20"/>
          <w:szCs w:val="20"/>
        </w:rPr>
        <w:t xml:space="preserve">Рис. </w:t>
      </w:r>
      <w:r>
        <w:rPr>
          <w:b/>
          <w:kern w:val="36"/>
          <w:sz w:val="20"/>
          <w:szCs w:val="20"/>
        </w:rPr>
        <w:t>2</w:t>
      </w:r>
      <w:r w:rsidRPr="00B34107">
        <w:rPr>
          <w:b/>
          <w:kern w:val="36"/>
          <w:sz w:val="20"/>
          <w:szCs w:val="20"/>
        </w:rPr>
        <w:t xml:space="preserve"> Схема расположения пробных площадей в лесных культурах </w:t>
      </w:r>
    </w:p>
    <w:p w14:paraId="1C060E3C" w14:textId="77777777" w:rsidR="00CF544D" w:rsidRDefault="00B11426" w:rsidP="00B11426">
      <w:pPr>
        <w:spacing w:line="240" w:lineRule="auto"/>
        <w:jc w:val="center"/>
        <w:rPr>
          <w:b/>
          <w:kern w:val="36"/>
          <w:sz w:val="20"/>
          <w:szCs w:val="20"/>
        </w:rPr>
      </w:pPr>
      <w:r w:rsidRPr="00B34107">
        <w:rPr>
          <w:b/>
          <w:i/>
          <w:kern w:val="36"/>
          <w:sz w:val="20"/>
          <w:szCs w:val="20"/>
          <w:lang w:val="en-US"/>
        </w:rPr>
        <w:t>Pinus nigra</w:t>
      </w:r>
      <w:r w:rsidRPr="00B34107">
        <w:rPr>
          <w:b/>
          <w:kern w:val="36"/>
          <w:sz w:val="20"/>
          <w:szCs w:val="20"/>
          <w:lang w:val="en-US"/>
        </w:rPr>
        <w:t xml:space="preserve"> subsp</w:t>
      </w:r>
      <w:r w:rsidRPr="00B34107">
        <w:rPr>
          <w:b/>
          <w:i/>
          <w:kern w:val="36"/>
          <w:sz w:val="20"/>
          <w:szCs w:val="20"/>
          <w:lang w:val="en-US"/>
        </w:rPr>
        <w:t xml:space="preserve">. </w:t>
      </w:r>
      <w:proofErr w:type="spellStart"/>
      <w:r w:rsidRPr="00B34107">
        <w:rPr>
          <w:b/>
          <w:i/>
          <w:kern w:val="36"/>
          <w:sz w:val="20"/>
          <w:szCs w:val="20"/>
          <w:lang w:val="en-US"/>
        </w:rPr>
        <w:t>pallasiana</w:t>
      </w:r>
      <w:proofErr w:type="spellEnd"/>
      <w:r w:rsidRPr="00B34107">
        <w:rPr>
          <w:b/>
          <w:kern w:val="36"/>
          <w:sz w:val="20"/>
          <w:szCs w:val="20"/>
          <w:lang w:val="en-US"/>
        </w:rPr>
        <w:t xml:space="preserve"> (Lamb.) Holmboe</w:t>
      </w:r>
      <w:r w:rsidRPr="00B34107">
        <w:rPr>
          <w:b/>
          <w:kern w:val="36"/>
          <w:sz w:val="20"/>
          <w:szCs w:val="20"/>
        </w:rPr>
        <w:t xml:space="preserve"> в </w:t>
      </w:r>
    </w:p>
    <w:p w14:paraId="6C30B631" w14:textId="135E1987" w:rsidR="00B11426" w:rsidRPr="00B34107" w:rsidRDefault="00B11426" w:rsidP="00B11426">
      <w:pPr>
        <w:spacing w:line="240" w:lineRule="auto"/>
        <w:jc w:val="center"/>
        <w:rPr>
          <w:b/>
          <w:kern w:val="36"/>
          <w:sz w:val="20"/>
          <w:szCs w:val="20"/>
        </w:rPr>
      </w:pPr>
      <w:r w:rsidRPr="00B34107">
        <w:rPr>
          <w:b/>
          <w:kern w:val="36"/>
          <w:sz w:val="20"/>
          <w:szCs w:val="20"/>
        </w:rPr>
        <w:t>Горном и Предгорном Крыму</w:t>
      </w:r>
      <w:r w:rsidR="00CF544D">
        <w:rPr>
          <w:b/>
          <w:kern w:val="36"/>
          <w:sz w:val="20"/>
          <w:szCs w:val="20"/>
        </w:rPr>
        <w:t xml:space="preserve"> </w:t>
      </w:r>
      <w:r w:rsidR="00CF544D" w:rsidRPr="00CF544D">
        <w:rPr>
          <w:b/>
          <w:kern w:val="36"/>
          <w:sz w:val="20"/>
          <w:szCs w:val="20"/>
          <w:highlight w:val="yellow"/>
        </w:rPr>
        <w:t>(точка не ставится)</w:t>
      </w:r>
    </w:p>
    <w:p w14:paraId="70CAA24F" w14:textId="2B046FFB" w:rsidR="009B719C" w:rsidRDefault="00B07244" w:rsidP="009D5E36">
      <w:pPr>
        <w:spacing w:line="240" w:lineRule="auto"/>
        <w:ind w:firstLine="284"/>
        <w:rPr>
          <w:color w:val="000000" w:themeColor="text1"/>
          <w:szCs w:val="24"/>
        </w:rPr>
      </w:pPr>
      <w:r w:rsidRPr="00423E37">
        <w:rPr>
          <w:szCs w:val="24"/>
        </w:rPr>
        <w:t>Надписи, загромождающие рисунок, рекомендуем заменить цифровыми или буквенными обозначениями</w:t>
      </w:r>
      <w:r w:rsidR="00AA20F8" w:rsidRPr="00423E37">
        <w:rPr>
          <w:szCs w:val="24"/>
        </w:rPr>
        <w:t xml:space="preserve"> (например, аббревиатуру латинскими буквами)</w:t>
      </w:r>
      <w:r w:rsidRPr="00423E37">
        <w:rPr>
          <w:szCs w:val="24"/>
        </w:rPr>
        <w:t>, которые обязательно поясняются в подрисуночных подписях. Оси графиков необходимо сопровождать отражающими их суть надписями</w:t>
      </w:r>
      <w:r w:rsidRPr="00B11426">
        <w:rPr>
          <w:color w:val="000000" w:themeColor="text1"/>
          <w:szCs w:val="24"/>
        </w:rPr>
        <w:t xml:space="preserve">. </w:t>
      </w:r>
      <w:r w:rsidR="009B719C" w:rsidRPr="00B11426">
        <w:rPr>
          <w:color w:val="000000" w:themeColor="text1"/>
          <w:szCs w:val="24"/>
        </w:rPr>
        <w:t>Если есть сокращения, то использовать аббревиатуру латинскими буквами, в том числе и обозначения рисунков или их частей (</w:t>
      </w:r>
      <w:r w:rsidR="009B719C" w:rsidRPr="00B11426">
        <w:rPr>
          <w:i/>
          <w:color w:val="000000" w:themeColor="text1"/>
          <w:szCs w:val="24"/>
          <w:lang w:val="en-US"/>
        </w:rPr>
        <w:t>a</w:t>
      </w:r>
      <w:r w:rsidR="009B719C" w:rsidRPr="00B11426">
        <w:rPr>
          <w:i/>
          <w:color w:val="000000" w:themeColor="text1"/>
          <w:szCs w:val="24"/>
        </w:rPr>
        <w:t xml:space="preserve">, </w:t>
      </w:r>
      <w:r w:rsidR="009B719C" w:rsidRPr="00B11426">
        <w:rPr>
          <w:i/>
          <w:color w:val="000000" w:themeColor="text1"/>
          <w:szCs w:val="24"/>
          <w:lang w:val="en-US"/>
        </w:rPr>
        <w:t>b</w:t>
      </w:r>
      <w:r w:rsidR="009B719C" w:rsidRPr="00B11426">
        <w:rPr>
          <w:i/>
          <w:color w:val="000000" w:themeColor="text1"/>
          <w:szCs w:val="24"/>
        </w:rPr>
        <w:t xml:space="preserve">, </w:t>
      </w:r>
      <w:r w:rsidR="009B719C" w:rsidRPr="00B11426">
        <w:rPr>
          <w:i/>
          <w:color w:val="000000" w:themeColor="text1"/>
          <w:szCs w:val="24"/>
          <w:lang w:val="en-US"/>
        </w:rPr>
        <w:t>c</w:t>
      </w:r>
      <w:r w:rsidR="009B719C" w:rsidRPr="00B11426">
        <w:rPr>
          <w:i/>
          <w:color w:val="000000" w:themeColor="text1"/>
          <w:szCs w:val="24"/>
        </w:rPr>
        <w:t xml:space="preserve">, </w:t>
      </w:r>
      <w:r w:rsidR="009B719C" w:rsidRPr="00B11426">
        <w:rPr>
          <w:i/>
          <w:color w:val="000000" w:themeColor="text1"/>
          <w:szCs w:val="24"/>
          <w:lang w:val="en-US"/>
        </w:rPr>
        <w:t>d</w:t>
      </w:r>
      <w:r w:rsidR="009B719C" w:rsidRPr="00B11426">
        <w:rPr>
          <w:color w:val="000000" w:themeColor="text1"/>
          <w:szCs w:val="24"/>
        </w:rPr>
        <w:t xml:space="preserve"> ...).</w:t>
      </w:r>
    </w:p>
    <w:p w14:paraId="28C19A93" w14:textId="77777777" w:rsidR="00E53AE8" w:rsidRPr="009D5E36" w:rsidRDefault="00E53AE8" w:rsidP="00B11426">
      <w:pPr>
        <w:spacing w:line="240" w:lineRule="auto"/>
        <w:ind w:firstLine="284"/>
        <w:jc w:val="center"/>
        <w:rPr>
          <w:szCs w:val="24"/>
        </w:rPr>
      </w:pPr>
      <w:r w:rsidRPr="009D5E36">
        <w:rPr>
          <w:szCs w:val="24"/>
        </w:rPr>
        <w:t xml:space="preserve">Пример оформления таблицы </w:t>
      </w:r>
      <w:r w:rsidRPr="009D5E36">
        <w:rPr>
          <w:szCs w:val="24"/>
          <w:highlight w:val="yellow"/>
        </w:rPr>
        <w:t>(табл. 1)</w:t>
      </w:r>
      <w:r w:rsidRPr="009D5E36">
        <w:rPr>
          <w:szCs w:val="24"/>
        </w:rPr>
        <w:t>.</w:t>
      </w:r>
    </w:p>
    <w:p w14:paraId="2653C635" w14:textId="77777777" w:rsidR="00587A45" w:rsidRPr="009D5E36" w:rsidRDefault="00587A45" w:rsidP="00587A45">
      <w:pPr>
        <w:spacing w:line="240" w:lineRule="auto"/>
        <w:ind w:firstLine="0"/>
        <w:jc w:val="center"/>
        <w:rPr>
          <w:szCs w:val="24"/>
        </w:rPr>
      </w:pPr>
      <w:r w:rsidRPr="009D5E36">
        <w:rPr>
          <w:szCs w:val="24"/>
          <w:highlight w:val="yellow"/>
        </w:rPr>
        <w:t>Пустая строка</w:t>
      </w:r>
    </w:p>
    <w:p w14:paraId="43512745" w14:textId="77777777" w:rsidR="00CF544D" w:rsidRDefault="009D5E36" w:rsidP="009D5E36">
      <w:pPr>
        <w:spacing w:line="240" w:lineRule="auto"/>
        <w:ind w:firstLine="0"/>
        <w:jc w:val="right"/>
        <w:rPr>
          <w:rFonts w:cs="Times New Roman"/>
          <w:b/>
          <w:sz w:val="20"/>
          <w:szCs w:val="20"/>
          <w:shd w:val="clear" w:color="auto" w:fill="FFFFFF"/>
        </w:rPr>
      </w:pPr>
      <w:r w:rsidRPr="00CF544D">
        <w:rPr>
          <w:rFonts w:cs="Times New Roman"/>
          <w:b/>
          <w:sz w:val="20"/>
          <w:szCs w:val="20"/>
          <w:shd w:val="clear" w:color="auto" w:fill="FFFFFF"/>
        </w:rPr>
        <w:t>Таблица 1</w:t>
      </w:r>
    </w:p>
    <w:p w14:paraId="76E799B2" w14:textId="14740E31" w:rsidR="001C0C88" w:rsidRPr="00CF544D" w:rsidRDefault="00104269" w:rsidP="009D5E36">
      <w:pPr>
        <w:spacing w:line="240" w:lineRule="auto"/>
        <w:ind w:firstLine="0"/>
        <w:jc w:val="right"/>
        <w:rPr>
          <w:rFonts w:cs="Times New Roman"/>
          <w:b/>
          <w:sz w:val="20"/>
          <w:szCs w:val="20"/>
          <w:shd w:val="clear" w:color="auto" w:fill="FFFFFF"/>
        </w:rPr>
      </w:pPr>
      <w:r w:rsidRPr="00CF544D">
        <w:rPr>
          <w:sz w:val="20"/>
          <w:szCs w:val="20"/>
        </w:rPr>
        <w:t>(</w:t>
      </w:r>
      <w:r w:rsidR="009D5E36" w:rsidRPr="00CF544D">
        <w:rPr>
          <w:sz w:val="20"/>
          <w:szCs w:val="20"/>
          <w:highlight w:val="yellow"/>
        </w:rPr>
        <w:t>1</w:t>
      </w:r>
      <w:r w:rsidR="00CF544D" w:rsidRPr="00CF544D">
        <w:rPr>
          <w:sz w:val="20"/>
          <w:szCs w:val="20"/>
          <w:highlight w:val="yellow"/>
        </w:rPr>
        <w:t>0</w:t>
      </w:r>
      <w:r w:rsidRPr="00CF544D">
        <w:rPr>
          <w:sz w:val="20"/>
          <w:szCs w:val="20"/>
          <w:highlight w:val="yellow"/>
        </w:rPr>
        <w:t xml:space="preserve"> шрифт</w:t>
      </w:r>
      <w:r w:rsidR="00DA59A3" w:rsidRPr="00CF544D">
        <w:rPr>
          <w:sz w:val="20"/>
          <w:szCs w:val="20"/>
          <w:highlight w:val="yellow"/>
        </w:rPr>
        <w:t xml:space="preserve">, </w:t>
      </w:r>
      <w:r w:rsidR="009D5E36" w:rsidRPr="00CF544D">
        <w:rPr>
          <w:sz w:val="20"/>
          <w:szCs w:val="20"/>
          <w:highlight w:val="yellow"/>
        </w:rPr>
        <w:t>полужирный</w:t>
      </w:r>
      <w:r w:rsidR="009D5E36" w:rsidRPr="00CF544D">
        <w:rPr>
          <w:sz w:val="20"/>
          <w:szCs w:val="20"/>
        </w:rPr>
        <w:t>, без точки в конце</w:t>
      </w:r>
      <w:r w:rsidRPr="00CF544D">
        <w:rPr>
          <w:sz w:val="20"/>
          <w:szCs w:val="20"/>
        </w:rPr>
        <w:t xml:space="preserve">) </w:t>
      </w:r>
    </w:p>
    <w:p w14:paraId="45F7AEE1" w14:textId="49FCD238" w:rsidR="005D6A8C" w:rsidRDefault="009D5E36" w:rsidP="005D6A8C">
      <w:pPr>
        <w:spacing w:line="240" w:lineRule="auto"/>
        <w:ind w:firstLine="0"/>
        <w:jc w:val="center"/>
        <w:rPr>
          <w:rFonts w:cs="Times New Roman"/>
          <w:b/>
          <w:sz w:val="20"/>
          <w:szCs w:val="20"/>
          <w:shd w:val="clear" w:color="auto" w:fill="FFFFFF"/>
        </w:rPr>
      </w:pPr>
      <w:r w:rsidRPr="00CF544D">
        <w:rPr>
          <w:rFonts w:cs="Times New Roman"/>
          <w:b/>
          <w:sz w:val="20"/>
          <w:szCs w:val="20"/>
          <w:shd w:val="clear" w:color="auto" w:fill="FFFFFF"/>
        </w:rPr>
        <w:t xml:space="preserve">Содержание фенольных соединений в </w:t>
      </w:r>
      <w:proofErr w:type="spellStart"/>
      <w:r w:rsidRPr="00CF544D">
        <w:rPr>
          <w:rFonts w:cs="Times New Roman"/>
          <w:b/>
          <w:sz w:val="20"/>
          <w:szCs w:val="20"/>
          <w:shd w:val="clear" w:color="auto" w:fill="FFFFFF"/>
        </w:rPr>
        <w:t>этанольных</w:t>
      </w:r>
      <w:proofErr w:type="spellEnd"/>
      <w:r w:rsidRPr="00CF544D">
        <w:rPr>
          <w:rFonts w:cs="Times New Roman"/>
          <w:b/>
          <w:sz w:val="20"/>
          <w:szCs w:val="20"/>
          <w:shd w:val="clear" w:color="auto" w:fill="FFFFFF"/>
        </w:rPr>
        <w:t xml:space="preserve"> экстрактах в</w:t>
      </w:r>
    </w:p>
    <w:p w14:paraId="43B39229" w14:textId="03197814" w:rsidR="009D5E36" w:rsidRPr="00CF544D" w:rsidRDefault="009D5E36" w:rsidP="005D6A8C">
      <w:pPr>
        <w:spacing w:line="240" w:lineRule="auto"/>
        <w:ind w:firstLine="0"/>
        <w:jc w:val="center"/>
        <w:rPr>
          <w:rFonts w:cs="Times New Roman"/>
          <w:b/>
          <w:sz w:val="20"/>
          <w:szCs w:val="20"/>
          <w:shd w:val="clear" w:color="auto" w:fill="FFFFFF"/>
        </w:rPr>
      </w:pPr>
      <w:r w:rsidRPr="00CF544D">
        <w:rPr>
          <w:rFonts w:cs="Times New Roman"/>
          <w:b/>
          <w:sz w:val="20"/>
          <w:szCs w:val="20"/>
          <w:shd w:val="clear" w:color="auto" w:fill="FFFFFF"/>
        </w:rPr>
        <w:t xml:space="preserve">растительном сырье видов рода </w:t>
      </w:r>
      <w:r w:rsidRPr="00CF544D">
        <w:rPr>
          <w:rFonts w:cs="Times New Roman"/>
          <w:b/>
          <w:bCs/>
          <w:i/>
          <w:sz w:val="20"/>
          <w:szCs w:val="20"/>
          <w:lang w:val="en-US"/>
        </w:rPr>
        <w:t>Monarda</w:t>
      </w:r>
      <w:r w:rsidRPr="00CF544D">
        <w:rPr>
          <w:rFonts w:cs="Times New Roman"/>
          <w:b/>
          <w:bCs/>
          <w:i/>
          <w:sz w:val="20"/>
          <w:szCs w:val="20"/>
        </w:rPr>
        <w:t xml:space="preserve"> </w:t>
      </w:r>
      <w:r w:rsidRPr="00CF544D">
        <w:rPr>
          <w:rFonts w:cs="Times New Roman"/>
          <w:b/>
          <w:bCs/>
          <w:iCs/>
          <w:sz w:val="20"/>
          <w:szCs w:val="20"/>
          <w:lang w:val="en-US"/>
        </w:rPr>
        <w:t>L</w:t>
      </w:r>
      <w:r w:rsidRPr="00CF544D">
        <w:rPr>
          <w:rFonts w:cs="Times New Roman"/>
          <w:b/>
          <w:bCs/>
          <w:iCs/>
          <w:sz w:val="20"/>
          <w:szCs w:val="20"/>
        </w:rPr>
        <w:t>.</w:t>
      </w:r>
      <w:r w:rsidRPr="00CF544D">
        <w:rPr>
          <w:sz w:val="20"/>
          <w:szCs w:val="20"/>
        </w:rPr>
        <w:t xml:space="preserve"> (</w:t>
      </w:r>
      <w:r w:rsidRPr="00CF544D">
        <w:rPr>
          <w:sz w:val="20"/>
          <w:szCs w:val="20"/>
          <w:highlight w:val="yellow"/>
        </w:rPr>
        <w:t>1</w:t>
      </w:r>
      <w:r w:rsidR="00CF544D" w:rsidRPr="00CF544D">
        <w:rPr>
          <w:sz w:val="20"/>
          <w:szCs w:val="20"/>
          <w:highlight w:val="yellow"/>
        </w:rPr>
        <w:t>0</w:t>
      </w:r>
      <w:r w:rsidRPr="00CF544D">
        <w:rPr>
          <w:sz w:val="20"/>
          <w:szCs w:val="20"/>
          <w:highlight w:val="yellow"/>
        </w:rPr>
        <w:t xml:space="preserve"> шрифт, полужирный</w:t>
      </w:r>
      <w:r w:rsidRPr="00CF544D">
        <w:rPr>
          <w:sz w:val="20"/>
          <w:szCs w:val="20"/>
        </w:rPr>
        <w:t>, без точки в конце)</w:t>
      </w:r>
    </w:p>
    <w:p w14:paraId="5AFB19E4" w14:textId="6EE98CA8" w:rsidR="009D5E36" w:rsidRPr="00CF544D" w:rsidRDefault="009D5E36" w:rsidP="009D5E36">
      <w:pPr>
        <w:spacing w:line="240" w:lineRule="auto"/>
        <w:ind w:firstLine="0"/>
        <w:jc w:val="center"/>
        <w:rPr>
          <w:rFonts w:cs="Times New Roman"/>
          <w:b/>
          <w:sz w:val="20"/>
          <w:szCs w:val="20"/>
          <w:shd w:val="clear" w:color="auto" w:fill="FFFFFF"/>
        </w:rPr>
      </w:pPr>
      <w:r w:rsidRPr="00CF544D">
        <w:rPr>
          <w:sz w:val="20"/>
          <w:szCs w:val="20"/>
          <w:highlight w:val="yellow"/>
        </w:rPr>
        <w:t>Пустая строка</w:t>
      </w:r>
    </w:p>
    <w:tbl>
      <w:tblPr>
        <w:tblW w:w="8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9"/>
        <w:gridCol w:w="1450"/>
        <w:gridCol w:w="1134"/>
        <w:gridCol w:w="992"/>
        <w:gridCol w:w="1282"/>
      </w:tblGrid>
      <w:tr w:rsidR="009D5E36" w:rsidRPr="009D5E36" w14:paraId="6B307B7F" w14:textId="77777777" w:rsidTr="00E843D0">
        <w:trPr>
          <w:trHeight w:val="351"/>
          <w:jc w:val="center"/>
        </w:trPr>
        <w:tc>
          <w:tcPr>
            <w:tcW w:w="3369" w:type="dxa"/>
            <w:vMerge w:val="restart"/>
            <w:vAlign w:val="center"/>
          </w:tcPr>
          <w:p w14:paraId="6E1D285A" w14:textId="27A34AEC" w:rsidR="009D5E36" w:rsidRPr="009D5E36" w:rsidRDefault="009D5E36" w:rsidP="009D5E36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D5E36">
              <w:rPr>
                <w:rFonts w:cs="Times New Roman"/>
                <w:sz w:val="20"/>
                <w:szCs w:val="20"/>
                <w:shd w:val="clear" w:color="auto" w:fill="FFFFFF"/>
              </w:rPr>
              <w:t>Вид</w:t>
            </w:r>
            <w:r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9D5E36">
              <w:rPr>
                <w:szCs w:val="24"/>
              </w:rPr>
              <w:t>(</w:t>
            </w:r>
            <w:r>
              <w:rPr>
                <w:szCs w:val="24"/>
                <w:highlight w:val="yellow"/>
              </w:rPr>
              <w:t>10</w:t>
            </w:r>
            <w:r w:rsidRPr="009D5E36">
              <w:rPr>
                <w:szCs w:val="24"/>
                <w:highlight w:val="yellow"/>
              </w:rPr>
              <w:t xml:space="preserve"> шрифт</w:t>
            </w:r>
            <w:r>
              <w:rPr>
                <w:szCs w:val="24"/>
              </w:rPr>
              <w:t>)</w:t>
            </w:r>
          </w:p>
        </w:tc>
        <w:tc>
          <w:tcPr>
            <w:tcW w:w="3576" w:type="dxa"/>
            <w:gridSpan w:val="3"/>
            <w:vAlign w:val="center"/>
          </w:tcPr>
          <w:p w14:paraId="6FA1ED71" w14:textId="77777777" w:rsidR="009D5E36" w:rsidRPr="009D5E36" w:rsidRDefault="009D5E36" w:rsidP="009D5E36">
            <w:pPr>
              <w:widowControl w:val="0"/>
              <w:suppressAutoHyphens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 w:rsidRPr="009D5E3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Сумма фенольных соединений, мг/100 г</w:t>
            </w:r>
          </w:p>
        </w:tc>
        <w:tc>
          <w:tcPr>
            <w:tcW w:w="1282" w:type="dxa"/>
            <w:vMerge w:val="restart"/>
            <w:vAlign w:val="center"/>
          </w:tcPr>
          <w:p w14:paraId="321F05DB" w14:textId="77777777" w:rsidR="009D5E36" w:rsidRPr="009D5E36" w:rsidRDefault="009D5E36" w:rsidP="009D5E36">
            <w:pPr>
              <w:widowControl w:val="0"/>
              <w:suppressAutoHyphens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 w:rsidRPr="009D5E3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Розмариновая кислота,</w:t>
            </w:r>
            <w:r w:rsidRPr="009D5E36">
              <w:rPr>
                <w:rFonts w:eastAsia="Calibri" w:cs="Times New Roman"/>
                <w:sz w:val="20"/>
                <w:szCs w:val="20"/>
                <w:highlight w:val="green"/>
                <w:shd w:val="clear" w:color="auto" w:fill="FFFFFF"/>
              </w:rPr>
              <w:t xml:space="preserve"> </w:t>
            </w:r>
            <w:r w:rsidRPr="009D5E3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мг/100 г</w:t>
            </w:r>
          </w:p>
        </w:tc>
      </w:tr>
      <w:tr w:rsidR="009D5E36" w:rsidRPr="009D5E36" w14:paraId="16786EC0" w14:textId="77777777" w:rsidTr="00E843D0">
        <w:trPr>
          <w:trHeight w:val="489"/>
          <w:jc w:val="center"/>
        </w:trPr>
        <w:tc>
          <w:tcPr>
            <w:tcW w:w="3369" w:type="dxa"/>
            <w:vMerge/>
            <w:tcBorders>
              <w:bottom w:val="single" w:sz="4" w:space="0" w:color="auto"/>
            </w:tcBorders>
            <w:vAlign w:val="center"/>
          </w:tcPr>
          <w:p w14:paraId="3DFEA847" w14:textId="77777777" w:rsidR="009D5E36" w:rsidRPr="009D5E36" w:rsidRDefault="009D5E36" w:rsidP="009D5E36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vAlign w:val="center"/>
          </w:tcPr>
          <w:p w14:paraId="6D8A906B" w14:textId="77777777" w:rsidR="009D5E36" w:rsidRPr="009D5E36" w:rsidRDefault="009D5E36" w:rsidP="009D5E36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D5E36">
              <w:rPr>
                <w:rFonts w:cs="Times New Roman"/>
                <w:sz w:val="20"/>
                <w:szCs w:val="20"/>
                <w:shd w:val="clear" w:color="auto" w:fill="FFFFFF"/>
              </w:rPr>
              <w:t>30%-</w:t>
            </w:r>
            <w:proofErr w:type="spellStart"/>
            <w:r w:rsidRPr="009D5E36">
              <w:rPr>
                <w:rFonts w:cs="Times New Roman"/>
                <w:sz w:val="20"/>
                <w:szCs w:val="20"/>
                <w:shd w:val="clear" w:color="auto" w:fill="FFFFFF"/>
              </w:rPr>
              <w:t>ный</w:t>
            </w:r>
            <w:proofErr w:type="spellEnd"/>
            <w:r w:rsidRPr="009D5E36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этанол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7D356E6" w14:textId="77777777" w:rsidR="009D5E36" w:rsidRPr="009D5E36" w:rsidRDefault="009D5E36" w:rsidP="009D5E36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D5E36">
              <w:rPr>
                <w:rFonts w:cs="Times New Roman"/>
                <w:sz w:val="20"/>
                <w:szCs w:val="20"/>
                <w:shd w:val="clear" w:color="auto" w:fill="FFFFFF"/>
              </w:rPr>
              <w:t>70%-</w:t>
            </w:r>
            <w:proofErr w:type="spellStart"/>
            <w:r w:rsidRPr="009D5E36">
              <w:rPr>
                <w:rFonts w:cs="Times New Roman"/>
                <w:sz w:val="20"/>
                <w:szCs w:val="20"/>
                <w:shd w:val="clear" w:color="auto" w:fill="FFFFFF"/>
              </w:rPr>
              <w:t>ный</w:t>
            </w:r>
            <w:proofErr w:type="spellEnd"/>
            <w:r w:rsidRPr="009D5E36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этанол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B9A37B" w14:textId="77777777" w:rsidR="009D5E36" w:rsidRPr="009D5E36" w:rsidRDefault="009D5E36" w:rsidP="009D5E36">
            <w:pPr>
              <w:widowControl w:val="0"/>
              <w:suppressAutoHyphens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  <w:r w:rsidRPr="009D5E3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96%-</w:t>
            </w:r>
            <w:proofErr w:type="spellStart"/>
            <w:r w:rsidRPr="009D5E3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>ный</w:t>
            </w:r>
            <w:proofErr w:type="spellEnd"/>
            <w:r w:rsidRPr="009D5E36">
              <w:rPr>
                <w:rFonts w:eastAsia="Calibri" w:cs="Times New Roman"/>
                <w:sz w:val="20"/>
                <w:szCs w:val="20"/>
                <w:shd w:val="clear" w:color="auto" w:fill="FFFFFF"/>
              </w:rPr>
              <w:t xml:space="preserve"> этанол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vAlign w:val="center"/>
          </w:tcPr>
          <w:p w14:paraId="49C144C7" w14:textId="77777777" w:rsidR="009D5E36" w:rsidRPr="009D5E36" w:rsidRDefault="009D5E36" w:rsidP="009D5E36">
            <w:pPr>
              <w:widowControl w:val="0"/>
              <w:suppressAutoHyphens/>
              <w:autoSpaceDN w:val="0"/>
              <w:spacing w:line="240" w:lineRule="auto"/>
              <w:ind w:firstLine="0"/>
              <w:jc w:val="center"/>
              <w:textAlignment w:val="baseline"/>
              <w:rPr>
                <w:rFonts w:eastAsia="Calibri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9D5E36" w:rsidRPr="009D5E36" w14:paraId="48CAA5F6" w14:textId="77777777" w:rsidTr="00E843D0">
        <w:trPr>
          <w:trHeight w:val="393"/>
          <w:jc w:val="center"/>
        </w:trPr>
        <w:tc>
          <w:tcPr>
            <w:tcW w:w="3369" w:type="dxa"/>
            <w:vAlign w:val="center"/>
          </w:tcPr>
          <w:p w14:paraId="253D67CF" w14:textId="4AC58EA7" w:rsidR="009D5E36" w:rsidRPr="009D5E36" w:rsidRDefault="009D5E36" w:rsidP="009D5E36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D5E36">
              <w:rPr>
                <w:rFonts w:cs="Times New Roman"/>
                <w:i/>
                <w:sz w:val="20"/>
                <w:szCs w:val="20"/>
                <w:lang w:val="en-US"/>
              </w:rPr>
              <w:t>M</w:t>
            </w:r>
            <w:r w:rsidR="005D6A8C">
              <w:rPr>
                <w:rFonts w:cs="Times New Roman"/>
                <w:i/>
                <w:sz w:val="20"/>
                <w:szCs w:val="20"/>
              </w:rPr>
              <w:t xml:space="preserve">. </w:t>
            </w:r>
            <w:r w:rsidRPr="009D5E36">
              <w:rPr>
                <w:rFonts w:cs="Times New Roman"/>
                <w:i/>
                <w:sz w:val="20"/>
                <w:szCs w:val="20"/>
                <w:lang w:val="en-US"/>
              </w:rPr>
              <w:t>didyma</w:t>
            </w:r>
            <w:r w:rsidRPr="009D5E36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9D5E36">
              <w:rPr>
                <w:rFonts w:cs="Times New Roman"/>
                <w:sz w:val="20"/>
                <w:szCs w:val="20"/>
                <w:lang w:val="en-US"/>
              </w:rPr>
              <w:t>L</w:t>
            </w:r>
            <w:r w:rsidRPr="009D5E36">
              <w:rPr>
                <w:rFonts w:cs="Times New Roman"/>
                <w:sz w:val="20"/>
                <w:szCs w:val="20"/>
              </w:rPr>
              <w:t>.</w:t>
            </w:r>
            <w:r w:rsidR="00867E62" w:rsidRPr="00867E62">
              <w:rPr>
                <w:rFonts w:cs="Times New Roman"/>
                <w:sz w:val="20"/>
                <w:szCs w:val="20"/>
                <w:lang w:val="en-US"/>
              </w:rPr>
              <w:t>*</w:t>
            </w:r>
            <w:r w:rsidRPr="009D5E36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  <w:vAlign w:val="center"/>
          </w:tcPr>
          <w:p w14:paraId="3FC4428C" w14:textId="77777777" w:rsidR="009D5E36" w:rsidRPr="009D5E36" w:rsidRDefault="009D5E36" w:rsidP="009D5E36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D5E36">
              <w:rPr>
                <w:rFonts w:cs="Times New Roman"/>
                <w:sz w:val="20"/>
                <w:szCs w:val="20"/>
                <w:shd w:val="clear" w:color="auto" w:fill="FFFFFF"/>
              </w:rPr>
              <w:t>6326</w:t>
            </w:r>
            <w:r w:rsidRPr="009D5E36">
              <w:rPr>
                <w:rFonts w:eastAsia="Times New Roman" w:cs="Times New Roman"/>
                <w:sz w:val="20"/>
                <w:szCs w:val="20"/>
                <w:lang w:eastAsia="ru-RU"/>
              </w:rPr>
              <w:t>±190</w:t>
            </w:r>
          </w:p>
        </w:tc>
        <w:tc>
          <w:tcPr>
            <w:tcW w:w="1134" w:type="dxa"/>
            <w:vAlign w:val="center"/>
          </w:tcPr>
          <w:p w14:paraId="6739C03C" w14:textId="77777777" w:rsidR="009D5E36" w:rsidRPr="009D5E36" w:rsidRDefault="009D5E36" w:rsidP="009D5E36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D5E36">
              <w:rPr>
                <w:rFonts w:cs="Times New Roman"/>
                <w:sz w:val="20"/>
                <w:szCs w:val="20"/>
                <w:shd w:val="clear" w:color="auto" w:fill="FFFFFF"/>
              </w:rPr>
              <w:t>8217</w:t>
            </w:r>
            <w:r w:rsidRPr="009D5E36">
              <w:rPr>
                <w:rFonts w:eastAsia="Times New Roman" w:cs="Times New Roman"/>
                <w:sz w:val="20"/>
                <w:szCs w:val="20"/>
                <w:lang w:eastAsia="ru-RU"/>
              </w:rPr>
              <w:t>±247</w:t>
            </w:r>
          </w:p>
        </w:tc>
        <w:tc>
          <w:tcPr>
            <w:tcW w:w="992" w:type="dxa"/>
            <w:vAlign w:val="center"/>
          </w:tcPr>
          <w:p w14:paraId="2D90B3A9" w14:textId="77777777" w:rsidR="009D5E36" w:rsidRPr="009D5E36" w:rsidRDefault="009D5E36" w:rsidP="009D5E36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D5E36">
              <w:rPr>
                <w:rFonts w:cs="Times New Roman"/>
                <w:sz w:val="20"/>
                <w:szCs w:val="20"/>
                <w:shd w:val="clear" w:color="auto" w:fill="FFFFFF"/>
              </w:rPr>
              <w:t>4793</w:t>
            </w:r>
            <w:r w:rsidRPr="009D5E36">
              <w:rPr>
                <w:rFonts w:eastAsia="Times New Roman" w:cs="Times New Roman"/>
                <w:sz w:val="20"/>
                <w:szCs w:val="20"/>
                <w:lang w:eastAsia="ru-RU"/>
              </w:rPr>
              <w:t>±144</w:t>
            </w:r>
          </w:p>
        </w:tc>
        <w:tc>
          <w:tcPr>
            <w:tcW w:w="1282" w:type="dxa"/>
            <w:vAlign w:val="center"/>
          </w:tcPr>
          <w:p w14:paraId="23492985" w14:textId="77777777" w:rsidR="009D5E36" w:rsidRPr="009D5E36" w:rsidRDefault="009D5E36" w:rsidP="009D5E36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D5E36">
              <w:rPr>
                <w:rFonts w:cs="Times New Roman"/>
                <w:sz w:val="20"/>
                <w:szCs w:val="20"/>
              </w:rPr>
              <w:t>121,5</w:t>
            </w:r>
            <w:r w:rsidRPr="009D5E36">
              <w:rPr>
                <w:rFonts w:eastAsia="Times New Roman" w:cs="Times New Roman"/>
                <w:sz w:val="20"/>
                <w:szCs w:val="20"/>
                <w:lang w:eastAsia="ru-RU"/>
              </w:rPr>
              <w:t>±10,8</w:t>
            </w:r>
          </w:p>
        </w:tc>
      </w:tr>
      <w:tr w:rsidR="009D5E36" w:rsidRPr="009D5E36" w14:paraId="22514232" w14:textId="77777777" w:rsidTr="00E843D0">
        <w:trPr>
          <w:trHeight w:val="393"/>
          <w:jc w:val="center"/>
        </w:trPr>
        <w:tc>
          <w:tcPr>
            <w:tcW w:w="3369" w:type="dxa"/>
            <w:vAlign w:val="center"/>
          </w:tcPr>
          <w:p w14:paraId="214DB59F" w14:textId="26D05BD4" w:rsidR="009D5E36" w:rsidRPr="009D5E36" w:rsidRDefault="009D5E36" w:rsidP="009D5E36">
            <w:pPr>
              <w:spacing w:line="240" w:lineRule="auto"/>
              <w:ind w:firstLine="0"/>
              <w:jc w:val="left"/>
              <w:rPr>
                <w:rFonts w:cs="Times New Roman"/>
                <w:i/>
                <w:sz w:val="20"/>
                <w:szCs w:val="20"/>
                <w:shd w:val="clear" w:color="auto" w:fill="FFFFFF"/>
              </w:rPr>
            </w:pPr>
            <w:r w:rsidRPr="009D5E36">
              <w:rPr>
                <w:rFonts w:cs="Times New Roman"/>
                <w:i/>
                <w:sz w:val="20"/>
                <w:szCs w:val="20"/>
                <w:lang w:val="en-US"/>
              </w:rPr>
              <w:t>M</w:t>
            </w:r>
            <w:r w:rsidR="00867E62">
              <w:rPr>
                <w:rFonts w:cs="Times New Roman"/>
                <w:i/>
                <w:sz w:val="20"/>
                <w:szCs w:val="20"/>
              </w:rPr>
              <w:t>.</w:t>
            </w:r>
            <w:r w:rsidRPr="009D5E36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9D5E36">
              <w:rPr>
                <w:rFonts w:cs="Times New Roman"/>
                <w:i/>
                <w:sz w:val="20"/>
                <w:szCs w:val="20"/>
                <w:lang w:val="en-US"/>
              </w:rPr>
              <w:t>fistulosa</w:t>
            </w:r>
            <w:r w:rsidRPr="009D5E36">
              <w:rPr>
                <w:rFonts w:cs="Times New Roman"/>
                <w:i/>
                <w:sz w:val="20"/>
                <w:szCs w:val="20"/>
              </w:rPr>
              <w:t xml:space="preserve"> </w:t>
            </w:r>
            <w:r w:rsidRPr="009D5E36">
              <w:rPr>
                <w:rFonts w:cs="Times New Roman"/>
                <w:iCs/>
                <w:sz w:val="20"/>
                <w:szCs w:val="20"/>
                <w:lang w:val="en-US"/>
              </w:rPr>
              <w:t>L</w:t>
            </w:r>
            <w:r w:rsidRPr="009D5E36">
              <w:rPr>
                <w:rFonts w:cs="Times New Roman"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1450" w:type="dxa"/>
            <w:vAlign w:val="center"/>
          </w:tcPr>
          <w:p w14:paraId="3D3D53C7" w14:textId="77777777" w:rsidR="009D5E36" w:rsidRPr="009D5E36" w:rsidRDefault="009D5E36" w:rsidP="009D5E36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D5E36">
              <w:rPr>
                <w:rFonts w:cs="Times New Roman"/>
                <w:sz w:val="20"/>
                <w:szCs w:val="20"/>
                <w:shd w:val="clear" w:color="auto" w:fill="FFFFFF"/>
              </w:rPr>
              <w:t>6689</w:t>
            </w:r>
            <w:r w:rsidRPr="009D5E36">
              <w:rPr>
                <w:rFonts w:eastAsia="Times New Roman" w:cs="Times New Roman"/>
                <w:sz w:val="20"/>
                <w:szCs w:val="20"/>
                <w:lang w:eastAsia="ru-RU"/>
              </w:rPr>
              <w:t>±201</w:t>
            </w:r>
          </w:p>
        </w:tc>
        <w:tc>
          <w:tcPr>
            <w:tcW w:w="1134" w:type="dxa"/>
            <w:vAlign w:val="center"/>
          </w:tcPr>
          <w:p w14:paraId="74C3C9EA" w14:textId="77777777" w:rsidR="009D5E36" w:rsidRPr="009D5E36" w:rsidRDefault="009D5E36" w:rsidP="009D5E36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D5E36">
              <w:rPr>
                <w:rFonts w:cs="Times New Roman"/>
                <w:sz w:val="20"/>
                <w:szCs w:val="20"/>
                <w:shd w:val="clear" w:color="auto" w:fill="FFFFFF"/>
              </w:rPr>
              <w:t>6243</w:t>
            </w:r>
            <w:r w:rsidRPr="009D5E36">
              <w:rPr>
                <w:rFonts w:eastAsia="Times New Roman" w:cs="Times New Roman"/>
                <w:sz w:val="20"/>
                <w:szCs w:val="20"/>
                <w:lang w:eastAsia="ru-RU"/>
              </w:rPr>
              <w:t>±187</w:t>
            </w:r>
          </w:p>
        </w:tc>
        <w:tc>
          <w:tcPr>
            <w:tcW w:w="992" w:type="dxa"/>
            <w:vAlign w:val="center"/>
          </w:tcPr>
          <w:p w14:paraId="162600EF" w14:textId="77777777" w:rsidR="009D5E36" w:rsidRPr="009D5E36" w:rsidRDefault="009D5E36" w:rsidP="009D5E36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D5E36">
              <w:rPr>
                <w:rFonts w:cs="Times New Roman"/>
                <w:sz w:val="20"/>
                <w:szCs w:val="20"/>
                <w:shd w:val="clear" w:color="auto" w:fill="FFFFFF"/>
              </w:rPr>
              <w:t>1368</w:t>
            </w:r>
            <w:r w:rsidRPr="009D5E36">
              <w:rPr>
                <w:rFonts w:eastAsia="Times New Roman" w:cs="Times New Roman"/>
                <w:sz w:val="20"/>
                <w:szCs w:val="20"/>
                <w:lang w:eastAsia="ru-RU"/>
              </w:rPr>
              <w:t>±41</w:t>
            </w:r>
          </w:p>
        </w:tc>
        <w:tc>
          <w:tcPr>
            <w:tcW w:w="1282" w:type="dxa"/>
            <w:vAlign w:val="center"/>
          </w:tcPr>
          <w:p w14:paraId="4AFE8C18" w14:textId="77777777" w:rsidR="009D5E36" w:rsidRPr="009D5E36" w:rsidRDefault="009D5E36" w:rsidP="009D5E36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D5E36">
              <w:rPr>
                <w:rFonts w:cs="Times New Roman"/>
                <w:sz w:val="20"/>
                <w:szCs w:val="20"/>
              </w:rPr>
              <w:t>188,3</w:t>
            </w:r>
            <w:r w:rsidRPr="009D5E36">
              <w:rPr>
                <w:rFonts w:eastAsia="Times New Roman" w:cs="Times New Roman"/>
                <w:sz w:val="20"/>
                <w:szCs w:val="20"/>
                <w:lang w:eastAsia="ru-RU"/>
              </w:rPr>
              <w:t>±16,9</w:t>
            </w:r>
          </w:p>
        </w:tc>
      </w:tr>
      <w:tr w:rsidR="009D5E36" w:rsidRPr="009D5E36" w14:paraId="05830ABB" w14:textId="77777777" w:rsidTr="00E843D0">
        <w:trPr>
          <w:trHeight w:val="393"/>
          <w:jc w:val="center"/>
        </w:trPr>
        <w:tc>
          <w:tcPr>
            <w:tcW w:w="3369" w:type="dxa"/>
            <w:vAlign w:val="center"/>
          </w:tcPr>
          <w:p w14:paraId="22654AF6" w14:textId="0529D432" w:rsidR="009D5E36" w:rsidRPr="00867E62" w:rsidRDefault="009D5E36" w:rsidP="009D5E36">
            <w:pPr>
              <w:spacing w:line="240" w:lineRule="auto"/>
              <w:ind w:firstLine="0"/>
              <w:jc w:val="left"/>
              <w:rPr>
                <w:rFonts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9D5E36">
              <w:rPr>
                <w:rFonts w:cs="Times New Roman"/>
                <w:i/>
                <w:sz w:val="20"/>
                <w:szCs w:val="20"/>
                <w:lang w:val="en-US"/>
              </w:rPr>
              <w:t>M</w:t>
            </w:r>
            <w:r w:rsidR="00867E62" w:rsidRPr="00867E62">
              <w:rPr>
                <w:rFonts w:cs="Times New Roman"/>
                <w:i/>
                <w:sz w:val="20"/>
                <w:szCs w:val="20"/>
                <w:lang w:val="en-US"/>
              </w:rPr>
              <w:t>.</w:t>
            </w:r>
            <w:r w:rsidRPr="009D5E36">
              <w:rPr>
                <w:rFonts w:cs="Times New Roman"/>
                <w:i/>
                <w:sz w:val="20"/>
                <w:szCs w:val="20"/>
                <w:lang w:val="en-US"/>
              </w:rPr>
              <w:t xml:space="preserve"> citriodora </w:t>
            </w:r>
            <w:proofErr w:type="spellStart"/>
            <w:r w:rsidRPr="009D5E36">
              <w:rPr>
                <w:rFonts w:cs="Times New Roman"/>
                <w:sz w:val="20"/>
                <w:szCs w:val="20"/>
                <w:lang w:val="en-US"/>
              </w:rPr>
              <w:t>Cerv</w:t>
            </w:r>
            <w:proofErr w:type="spellEnd"/>
            <w:r w:rsidRPr="009D5E36">
              <w:rPr>
                <w:rFonts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D5E36">
              <w:rPr>
                <w:rFonts w:cs="Times New Roman"/>
                <w:sz w:val="20"/>
                <w:szCs w:val="20"/>
                <w:lang w:val="en-US"/>
              </w:rPr>
              <w:t>ex Lag</w:t>
            </w:r>
            <w:proofErr w:type="spellEnd"/>
            <w:r w:rsidRPr="009D5E36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50" w:type="dxa"/>
            <w:vAlign w:val="center"/>
          </w:tcPr>
          <w:p w14:paraId="22F98E32" w14:textId="77777777" w:rsidR="009D5E36" w:rsidRPr="009D5E36" w:rsidRDefault="009D5E36" w:rsidP="009D5E36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D5E36">
              <w:rPr>
                <w:rFonts w:cs="Times New Roman"/>
                <w:sz w:val="20"/>
                <w:szCs w:val="20"/>
                <w:shd w:val="clear" w:color="auto" w:fill="FFFFFF"/>
              </w:rPr>
              <w:t>3834</w:t>
            </w:r>
            <w:r w:rsidRPr="009D5E36">
              <w:rPr>
                <w:rFonts w:eastAsia="Times New Roman" w:cs="Times New Roman"/>
                <w:sz w:val="20"/>
                <w:szCs w:val="20"/>
                <w:lang w:eastAsia="ru-RU"/>
              </w:rPr>
              <w:t>±115</w:t>
            </w:r>
          </w:p>
        </w:tc>
        <w:tc>
          <w:tcPr>
            <w:tcW w:w="1134" w:type="dxa"/>
            <w:vAlign w:val="center"/>
          </w:tcPr>
          <w:p w14:paraId="5AD0CAEF" w14:textId="77777777" w:rsidR="009D5E36" w:rsidRPr="009D5E36" w:rsidRDefault="009D5E36" w:rsidP="009D5E36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 w:rsidRPr="009D5E36">
              <w:rPr>
                <w:rFonts w:cs="Times New Roman"/>
                <w:sz w:val="20"/>
                <w:szCs w:val="20"/>
                <w:shd w:val="clear" w:color="auto" w:fill="FFFFFF"/>
              </w:rPr>
              <w:t>4161</w:t>
            </w:r>
            <w:r w:rsidRPr="009D5E36">
              <w:rPr>
                <w:rFonts w:eastAsia="Times New Roman" w:cs="Times New Roman"/>
                <w:sz w:val="20"/>
                <w:szCs w:val="20"/>
                <w:lang w:eastAsia="ru-RU"/>
              </w:rPr>
              <w:t>±124</w:t>
            </w:r>
          </w:p>
        </w:tc>
        <w:tc>
          <w:tcPr>
            <w:tcW w:w="992" w:type="dxa"/>
            <w:vAlign w:val="center"/>
          </w:tcPr>
          <w:p w14:paraId="17062A90" w14:textId="77777777" w:rsidR="009D5E36" w:rsidRPr="009D5E36" w:rsidRDefault="009D5E36" w:rsidP="009D5E36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D5E36">
              <w:rPr>
                <w:rFonts w:cs="Times New Roman"/>
                <w:sz w:val="20"/>
                <w:szCs w:val="20"/>
                <w:shd w:val="clear" w:color="auto" w:fill="FFFFFF"/>
              </w:rPr>
              <w:t>2444</w:t>
            </w:r>
            <w:r w:rsidRPr="009D5E36">
              <w:rPr>
                <w:rFonts w:eastAsia="Times New Roman" w:cs="Times New Roman"/>
                <w:sz w:val="20"/>
                <w:szCs w:val="20"/>
                <w:lang w:eastAsia="ru-RU"/>
              </w:rPr>
              <w:t>±73</w:t>
            </w:r>
          </w:p>
        </w:tc>
        <w:tc>
          <w:tcPr>
            <w:tcW w:w="1282" w:type="dxa"/>
            <w:vAlign w:val="center"/>
          </w:tcPr>
          <w:p w14:paraId="629B93D4" w14:textId="77777777" w:rsidR="009D5E36" w:rsidRPr="009D5E36" w:rsidRDefault="009D5E36" w:rsidP="009D5E36">
            <w:pPr>
              <w:spacing w:line="240" w:lineRule="auto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9D5E36">
              <w:rPr>
                <w:rFonts w:cs="Times New Roman"/>
                <w:sz w:val="20"/>
                <w:szCs w:val="20"/>
              </w:rPr>
              <w:t>271,1</w:t>
            </w:r>
            <w:r w:rsidRPr="009D5E36">
              <w:rPr>
                <w:rFonts w:eastAsia="Times New Roman" w:cs="Times New Roman"/>
                <w:sz w:val="20"/>
                <w:szCs w:val="20"/>
                <w:lang w:eastAsia="ru-RU"/>
              </w:rPr>
              <w:t>±24,4</w:t>
            </w:r>
          </w:p>
        </w:tc>
      </w:tr>
    </w:tbl>
    <w:p w14:paraId="581F4C00" w14:textId="17FE85A5" w:rsidR="009D5E36" w:rsidRPr="009D5E36" w:rsidRDefault="00867E62" w:rsidP="00867E62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>*</w:t>
      </w:r>
      <w:r w:rsidRPr="00867E62">
        <w:rPr>
          <w:sz w:val="20"/>
          <w:szCs w:val="20"/>
        </w:rPr>
        <w:t>Если объекты исследований относятся к разным родам – видовые эпитеты в таблицах пишутся без сокращений</w:t>
      </w:r>
      <w:r>
        <w:rPr>
          <w:sz w:val="20"/>
          <w:szCs w:val="20"/>
        </w:rPr>
        <w:t xml:space="preserve"> </w:t>
      </w:r>
    </w:p>
    <w:p w14:paraId="39190715" w14:textId="77777777" w:rsidR="00E82944" w:rsidRPr="00AA20F8" w:rsidRDefault="00104269" w:rsidP="00F16472">
      <w:pPr>
        <w:spacing w:line="240" w:lineRule="auto"/>
        <w:ind w:firstLine="284"/>
        <w:rPr>
          <w:sz w:val="20"/>
          <w:szCs w:val="20"/>
        </w:rPr>
      </w:pPr>
      <w:r w:rsidRPr="00AA20F8">
        <w:rPr>
          <w:sz w:val="20"/>
          <w:szCs w:val="20"/>
        </w:rPr>
        <w:t xml:space="preserve">Если в рукописи одна таблица, то нумеровать ее не нужно. </w:t>
      </w:r>
    </w:p>
    <w:p w14:paraId="20994012" w14:textId="77777777" w:rsidR="00E82944" w:rsidRPr="00AA20F8" w:rsidRDefault="00104269" w:rsidP="00F16472">
      <w:pPr>
        <w:spacing w:line="240" w:lineRule="auto"/>
        <w:ind w:firstLine="284"/>
        <w:rPr>
          <w:sz w:val="20"/>
          <w:szCs w:val="20"/>
        </w:rPr>
      </w:pPr>
      <w:r w:rsidRPr="00AA20F8">
        <w:rPr>
          <w:sz w:val="20"/>
          <w:szCs w:val="20"/>
        </w:rPr>
        <w:t>Раздел не должен закан</w:t>
      </w:r>
      <w:r w:rsidR="004309B8">
        <w:rPr>
          <w:sz w:val="20"/>
          <w:szCs w:val="20"/>
        </w:rPr>
        <w:t>чиваться таблицей или рисунком.</w:t>
      </w:r>
    </w:p>
    <w:p w14:paraId="323BAA36" w14:textId="77777777" w:rsidR="000C434C" w:rsidRPr="009D5E36" w:rsidRDefault="000C434C" w:rsidP="000C434C">
      <w:pPr>
        <w:spacing w:line="240" w:lineRule="auto"/>
        <w:ind w:firstLine="0"/>
        <w:jc w:val="center"/>
        <w:rPr>
          <w:szCs w:val="24"/>
        </w:rPr>
      </w:pPr>
      <w:r w:rsidRPr="009D5E36">
        <w:rPr>
          <w:szCs w:val="24"/>
          <w:highlight w:val="yellow"/>
        </w:rPr>
        <w:t>Пустая строка</w:t>
      </w:r>
    </w:p>
    <w:p w14:paraId="35FDB1E2" w14:textId="2E8083B9" w:rsidR="00AA20F8" w:rsidRPr="009D5E36" w:rsidRDefault="00AE7B07" w:rsidP="00AA20F8">
      <w:pPr>
        <w:spacing w:line="240" w:lineRule="auto"/>
        <w:ind w:firstLine="0"/>
        <w:jc w:val="center"/>
        <w:rPr>
          <w:b/>
          <w:szCs w:val="24"/>
        </w:rPr>
      </w:pPr>
      <w:r w:rsidRPr="009D5E36">
        <w:rPr>
          <w:b/>
          <w:szCs w:val="24"/>
        </w:rPr>
        <w:t>Выводы</w:t>
      </w:r>
      <w:r w:rsidR="00F6241A" w:rsidRPr="009D5E36">
        <w:rPr>
          <w:b/>
          <w:szCs w:val="24"/>
        </w:rPr>
        <w:t xml:space="preserve"> или </w:t>
      </w:r>
      <w:r w:rsidR="00104269" w:rsidRPr="009D5E36">
        <w:rPr>
          <w:b/>
          <w:szCs w:val="24"/>
        </w:rPr>
        <w:t>Заключение</w:t>
      </w:r>
      <w:r w:rsidR="00F6241A" w:rsidRPr="009D5E36">
        <w:rPr>
          <w:b/>
          <w:szCs w:val="24"/>
        </w:rPr>
        <w:t xml:space="preserve"> </w:t>
      </w:r>
      <w:r w:rsidR="006363E9" w:rsidRPr="009D5E36">
        <w:rPr>
          <w:b/>
          <w:szCs w:val="24"/>
          <w:highlight w:val="yellow"/>
        </w:rPr>
        <w:t>(1</w:t>
      </w:r>
      <w:r w:rsidR="009D5E36">
        <w:rPr>
          <w:b/>
          <w:szCs w:val="24"/>
          <w:highlight w:val="yellow"/>
        </w:rPr>
        <w:t>2</w:t>
      </w:r>
      <w:r w:rsidR="006363E9" w:rsidRPr="009D5E36">
        <w:rPr>
          <w:b/>
          <w:szCs w:val="24"/>
          <w:highlight w:val="yellow"/>
        </w:rPr>
        <w:t xml:space="preserve"> шрифт</w:t>
      </w:r>
      <w:r w:rsidR="000C434C" w:rsidRPr="009D5E36">
        <w:rPr>
          <w:b/>
          <w:szCs w:val="24"/>
          <w:highlight w:val="yellow"/>
        </w:rPr>
        <w:t>, полужирный</w:t>
      </w:r>
      <w:r w:rsidR="006363E9" w:rsidRPr="009D5E36">
        <w:rPr>
          <w:b/>
          <w:szCs w:val="24"/>
        </w:rPr>
        <w:t>)</w:t>
      </w:r>
    </w:p>
    <w:p w14:paraId="609E03E4" w14:textId="77777777" w:rsidR="000C434C" w:rsidRPr="009D5E36" w:rsidRDefault="000C434C" w:rsidP="000C434C">
      <w:pPr>
        <w:spacing w:line="240" w:lineRule="auto"/>
        <w:ind w:firstLine="0"/>
        <w:jc w:val="center"/>
        <w:rPr>
          <w:szCs w:val="24"/>
        </w:rPr>
      </w:pPr>
      <w:r w:rsidRPr="009D5E36">
        <w:rPr>
          <w:szCs w:val="24"/>
          <w:highlight w:val="yellow"/>
        </w:rPr>
        <w:t>Пустая строка</w:t>
      </w:r>
    </w:p>
    <w:p w14:paraId="29082509" w14:textId="77777777" w:rsidR="00AA20F8" w:rsidRPr="009D5E36" w:rsidRDefault="00F6241A" w:rsidP="00F16472">
      <w:pPr>
        <w:spacing w:line="240" w:lineRule="auto"/>
        <w:ind w:firstLine="284"/>
        <w:rPr>
          <w:szCs w:val="24"/>
        </w:rPr>
      </w:pPr>
      <w:r w:rsidRPr="009D5E36">
        <w:rPr>
          <w:szCs w:val="24"/>
          <w:highlight w:val="yellow"/>
        </w:rPr>
        <w:t>Выводы</w:t>
      </w:r>
      <w:r w:rsidRPr="009D5E36">
        <w:rPr>
          <w:szCs w:val="24"/>
        </w:rPr>
        <w:t xml:space="preserve"> (четкие, краткие предложения с нумерацией) или </w:t>
      </w:r>
      <w:r w:rsidRPr="009D5E36">
        <w:rPr>
          <w:szCs w:val="24"/>
          <w:highlight w:val="yellow"/>
        </w:rPr>
        <w:t>Заключение</w:t>
      </w:r>
      <w:r w:rsidRPr="009D5E36">
        <w:rPr>
          <w:szCs w:val="24"/>
        </w:rPr>
        <w:t xml:space="preserve"> (сплошной текст). </w:t>
      </w:r>
      <w:r w:rsidR="00104269" w:rsidRPr="009D5E36">
        <w:rPr>
          <w:szCs w:val="24"/>
        </w:rPr>
        <w:t>Краткий и конкретный результат по проделанной работе: никакие ссылки на таблицы, литературу, схемы не приводятся, только конкретны</w:t>
      </w:r>
      <w:r w:rsidR="002B4957" w:rsidRPr="009D5E36">
        <w:rPr>
          <w:szCs w:val="24"/>
        </w:rPr>
        <w:t>е</w:t>
      </w:r>
      <w:r w:rsidR="00104269" w:rsidRPr="009D5E36">
        <w:rPr>
          <w:szCs w:val="24"/>
        </w:rPr>
        <w:t xml:space="preserve"> предложения о том, что авторы сделали (доказали) в данной работе, без рассуждений и пояснений – ИТОГ. </w:t>
      </w:r>
    </w:p>
    <w:p w14:paraId="388190A1" w14:textId="77777777" w:rsidR="00421F2E" w:rsidRDefault="00421F2E" w:rsidP="00421F2E">
      <w:pPr>
        <w:spacing w:line="240" w:lineRule="auto"/>
        <w:ind w:firstLine="0"/>
        <w:jc w:val="center"/>
        <w:rPr>
          <w:szCs w:val="24"/>
        </w:rPr>
      </w:pPr>
      <w:r w:rsidRPr="009D5E36">
        <w:rPr>
          <w:szCs w:val="24"/>
          <w:highlight w:val="yellow"/>
        </w:rPr>
        <w:t>Пустая строка</w:t>
      </w:r>
    </w:p>
    <w:p w14:paraId="3C337717" w14:textId="77777777" w:rsidR="009D5E36" w:rsidRDefault="009D5E36" w:rsidP="009D5E36">
      <w:pPr>
        <w:tabs>
          <w:tab w:val="left" w:pos="720"/>
        </w:tabs>
        <w:spacing w:line="240" w:lineRule="auto"/>
        <w:ind w:firstLine="0"/>
        <w:contextualSpacing/>
        <w:jc w:val="center"/>
        <w:rPr>
          <w:b/>
          <w:szCs w:val="24"/>
        </w:rPr>
      </w:pPr>
      <w:r w:rsidRPr="009D5E36">
        <w:rPr>
          <w:b/>
          <w:szCs w:val="24"/>
        </w:rPr>
        <w:t>Благодарности</w:t>
      </w:r>
      <w:r>
        <w:rPr>
          <w:b/>
          <w:szCs w:val="24"/>
        </w:rPr>
        <w:t xml:space="preserve"> </w:t>
      </w:r>
      <w:r w:rsidRPr="009D5E36">
        <w:rPr>
          <w:b/>
          <w:szCs w:val="24"/>
          <w:highlight w:val="yellow"/>
        </w:rPr>
        <w:t>(необязательный раздел, 12 шрифт, полужирный</w:t>
      </w:r>
      <w:r>
        <w:rPr>
          <w:b/>
          <w:szCs w:val="24"/>
        </w:rPr>
        <w:t>)</w:t>
      </w:r>
    </w:p>
    <w:p w14:paraId="0B904906" w14:textId="317A756F" w:rsidR="009D5E36" w:rsidRPr="00FC3E4A" w:rsidRDefault="009D5E36" w:rsidP="009D5E36">
      <w:pPr>
        <w:tabs>
          <w:tab w:val="left" w:pos="720"/>
        </w:tabs>
        <w:spacing w:line="240" w:lineRule="auto"/>
        <w:ind w:firstLine="0"/>
        <w:contextualSpacing/>
        <w:rPr>
          <w:b/>
          <w:i/>
          <w:iCs/>
          <w:szCs w:val="24"/>
        </w:rPr>
      </w:pPr>
      <w:r w:rsidRPr="00E506B3">
        <w:rPr>
          <w:bCs/>
          <w:i/>
          <w:iCs/>
          <w:szCs w:val="24"/>
        </w:rPr>
        <w:t xml:space="preserve">Приводится информация об </w:t>
      </w:r>
      <w:r w:rsidR="00A45BD6" w:rsidRPr="00E506B3">
        <w:rPr>
          <w:bCs/>
          <w:i/>
          <w:iCs/>
          <w:szCs w:val="24"/>
        </w:rPr>
        <w:t>использовании оборудования ЦКП или УНУ, темах го</w:t>
      </w:r>
      <w:r w:rsidR="00E506B3">
        <w:rPr>
          <w:bCs/>
          <w:i/>
          <w:iCs/>
          <w:szCs w:val="24"/>
        </w:rPr>
        <w:t xml:space="preserve">сударственных </w:t>
      </w:r>
      <w:r w:rsidR="00A45BD6" w:rsidRPr="00E506B3">
        <w:rPr>
          <w:bCs/>
          <w:i/>
          <w:iCs/>
          <w:szCs w:val="24"/>
        </w:rPr>
        <w:t>заданий. Благодарности лицам. способствовавшим проведению данных исследований, но не являющимися авторами статьи</w:t>
      </w:r>
      <w:r w:rsidR="00A45BD6">
        <w:rPr>
          <w:bCs/>
          <w:szCs w:val="24"/>
        </w:rPr>
        <w:t>.</w:t>
      </w:r>
      <w:r>
        <w:rPr>
          <w:b/>
          <w:szCs w:val="24"/>
        </w:rPr>
        <w:t xml:space="preserve"> </w:t>
      </w:r>
      <w:r w:rsidR="00775110" w:rsidRPr="00FC3E4A">
        <w:rPr>
          <w:b/>
          <w:i/>
          <w:iCs/>
          <w:color w:val="EE0000"/>
          <w:szCs w:val="24"/>
        </w:rPr>
        <w:t>(12 шрифт, по центру, курсив)</w:t>
      </w:r>
    </w:p>
    <w:p w14:paraId="2F9894C6" w14:textId="089F0C9C" w:rsidR="009D5E36" w:rsidRPr="009D5E36" w:rsidRDefault="00A45BD6" w:rsidP="00A45BD6">
      <w:pPr>
        <w:spacing w:line="240" w:lineRule="auto"/>
        <w:ind w:firstLine="0"/>
        <w:jc w:val="center"/>
        <w:rPr>
          <w:szCs w:val="24"/>
        </w:rPr>
      </w:pPr>
      <w:r w:rsidRPr="009D5E36">
        <w:rPr>
          <w:szCs w:val="24"/>
          <w:highlight w:val="yellow"/>
        </w:rPr>
        <w:t>Пустая строка</w:t>
      </w:r>
    </w:p>
    <w:p w14:paraId="680867DA" w14:textId="77777777" w:rsidR="00DB3599" w:rsidRDefault="00A45BD6" w:rsidP="00B95480">
      <w:pPr>
        <w:spacing w:line="240" w:lineRule="auto"/>
        <w:ind w:firstLine="0"/>
        <w:jc w:val="center"/>
        <w:rPr>
          <w:rFonts w:cs="Times New Roman"/>
          <w:b/>
          <w:szCs w:val="24"/>
          <w:shd w:val="clear" w:color="auto" w:fill="FFFFFF"/>
        </w:rPr>
      </w:pPr>
      <w:r w:rsidRPr="00A45BD6">
        <w:rPr>
          <w:rFonts w:cs="Times New Roman"/>
          <w:b/>
          <w:szCs w:val="24"/>
          <w:shd w:val="clear" w:color="auto" w:fill="FFFFFF"/>
        </w:rPr>
        <w:t>Список литературы</w:t>
      </w:r>
      <w:r>
        <w:rPr>
          <w:rFonts w:cs="Times New Roman"/>
          <w:b/>
          <w:szCs w:val="24"/>
          <w:shd w:val="clear" w:color="auto" w:fill="FFFFFF"/>
        </w:rPr>
        <w:t xml:space="preserve"> </w:t>
      </w:r>
    </w:p>
    <w:p w14:paraId="26A33EC4" w14:textId="25667E4F" w:rsidR="00B95480" w:rsidRDefault="00104269" w:rsidP="00B95480">
      <w:pPr>
        <w:spacing w:line="240" w:lineRule="auto"/>
        <w:ind w:firstLine="0"/>
        <w:jc w:val="center"/>
        <w:rPr>
          <w:b/>
          <w:szCs w:val="24"/>
        </w:rPr>
      </w:pPr>
      <w:r w:rsidRPr="009D5E36">
        <w:rPr>
          <w:b/>
          <w:szCs w:val="24"/>
          <w:highlight w:val="yellow"/>
        </w:rPr>
        <w:lastRenderedPageBreak/>
        <w:t>(</w:t>
      </w:r>
      <w:r w:rsidR="00A45BD6">
        <w:rPr>
          <w:b/>
          <w:szCs w:val="24"/>
          <w:highlight w:val="yellow"/>
        </w:rPr>
        <w:t>12</w:t>
      </w:r>
      <w:r w:rsidRPr="009D5E36">
        <w:rPr>
          <w:b/>
          <w:szCs w:val="24"/>
          <w:highlight w:val="yellow"/>
        </w:rPr>
        <w:t xml:space="preserve"> шрифт</w:t>
      </w:r>
      <w:r w:rsidR="000C434C" w:rsidRPr="009D5E36">
        <w:rPr>
          <w:b/>
          <w:szCs w:val="24"/>
          <w:highlight w:val="yellow"/>
        </w:rPr>
        <w:t>, полужирный</w:t>
      </w:r>
      <w:r w:rsidR="00DB3599">
        <w:rPr>
          <w:b/>
          <w:szCs w:val="24"/>
          <w:highlight w:val="yellow"/>
        </w:rPr>
        <w:t>, без нумерации в алфавитном порядке</w:t>
      </w:r>
      <w:r w:rsidRPr="009D5E36">
        <w:rPr>
          <w:b/>
          <w:szCs w:val="24"/>
          <w:highlight w:val="yellow"/>
        </w:rPr>
        <w:t>)</w:t>
      </w:r>
    </w:p>
    <w:p w14:paraId="3372FA5B" w14:textId="77777777" w:rsidR="00B95480" w:rsidRPr="00B95480" w:rsidRDefault="00B95480" w:rsidP="00B95480">
      <w:pPr>
        <w:spacing w:line="240" w:lineRule="auto"/>
        <w:ind w:firstLine="0"/>
        <w:jc w:val="center"/>
        <w:rPr>
          <w:b/>
          <w:szCs w:val="24"/>
        </w:rPr>
      </w:pPr>
    </w:p>
    <w:p w14:paraId="546F4BCC" w14:textId="307A159E" w:rsidR="00B95480" w:rsidRPr="00DB3599" w:rsidRDefault="00B95480" w:rsidP="00B95480">
      <w:pPr>
        <w:autoSpaceDE w:val="0"/>
        <w:autoSpaceDN w:val="0"/>
        <w:adjustRightInd w:val="0"/>
        <w:spacing w:line="240" w:lineRule="auto"/>
        <w:rPr>
          <w:rFonts w:cs="Times New Roman"/>
          <w:color w:val="EE0000"/>
          <w:szCs w:val="24"/>
        </w:rPr>
      </w:pPr>
      <w:r w:rsidRPr="00B95480">
        <w:rPr>
          <w:rFonts w:eastAsia="Times New Roman"/>
          <w:i/>
          <w:iCs/>
          <w:szCs w:val="24"/>
          <w:lang w:eastAsia="ru-RU"/>
        </w:rPr>
        <w:t>Агроклиматический справочник по Крымской области</w:t>
      </w:r>
      <w:r w:rsidRPr="00B95480">
        <w:rPr>
          <w:rFonts w:eastAsia="Times New Roman"/>
          <w:szCs w:val="24"/>
          <w:lang w:eastAsia="ru-RU"/>
        </w:rPr>
        <w:t>. – Л.: Гидрометеоиздат, 1959. – 136 с.</w:t>
      </w:r>
      <w:r w:rsidR="00DB3599">
        <w:rPr>
          <w:rFonts w:eastAsia="Times New Roman"/>
          <w:szCs w:val="24"/>
          <w:lang w:eastAsia="ru-RU"/>
        </w:rPr>
        <w:t xml:space="preserve"> </w:t>
      </w:r>
      <w:r w:rsidR="00DB3599" w:rsidRPr="00DB3599">
        <w:rPr>
          <w:rFonts w:eastAsia="Times New Roman"/>
          <w:color w:val="EE0000"/>
          <w:szCs w:val="24"/>
          <w:lang w:eastAsia="ru-RU"/>
        </w:rPr>
        <w:t>(Справочники)</w:t>
      </w:r>
    </w:p>
    <w:p w14:paraId="4CBBBA15" w14:textId="52DCD039" w:rsidR="00B95480" w:rsidRPr="00B95480" w:rsidRDefault="00B95480" w:rsidP="00B95480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proofErr w:type="spellStart"/>
      <w:r w:rsidRPr="00B95480">
        <w:rPr>
          <w:rFonts w:cs="Times New Roman"/>
          <w:i/>
          <w:iCs/>
          <w:szCs w:val="24"/>
        </w:rPr>
        <w:t>Бедуленко</w:t>
      </w:r>
      <w:proofErr w:type="spellEnd"/>
      <w:r w:rsidRPr="00B95480">
        <w:rPr>
          <w:rFonts w:cs="Times New Roman"/>
          <w:i/>
          <w:iCs/>
          <w:szCs w:val="24"/>
        </w:rPr>
        <w:t xml:space="preserve"> М.А.</w:t>
      </w:r>
      <w:r w:rsidRPr="00B95480">
        <w:rPr>
          <w:rFonts w:cs="Times New Roman"/>
          <w:szCs w:val="24"/>
        </w:rPr>
        <w:t xml:space="preserve"> Количество фенольных соединений монарды дудчатой (</w:t>
      </w:r>
      <w:proofErr w:type="spellStart"/>
      <w:r w:rsidRPr="00B95480">
        <w:rPr>
          <w:rFonts w:cs="Times New Roman"/>
          <w:i/>
          <w:iCs/>
          <w:szCs w:val="24"/>
        </w:rPr>
        <w:t>Monarda</w:t>
      </w:r>
      <w:proofErr w:type="spellEnd"/>
      <w:r w:rsidRPr="00B95480">
        <w:rPr>
          <w:rFonts w:cs="Times New Roman"/>
          <w:i/>
          <w:iCs/>
          <w:szCs w:val="24"/>
        </w:rPr>
        <w:t xml:space="preserve"> </w:t>
      </w:r>
      <w:proofErr w:type="spellStart"/>
      <w:r w:rsidRPr="00B95480">
        <w:rPr>
          <w:rFonts w:cs="Times New Roman"/>
          <w:i/>
          <w:iCs/>
          <w:szCs w:val="24"/>
        </w:rPr>
        <w:t>fistulosa</w:t>
      </w:r>
      <w:proofErr w:type="spellEnd"/>
      <w:r w:rsidRPr="00B95480">
        <w:rPr>
          <w:rFonts w:cs="Times New Roman"/>
          <w:szCs w:val="24"/>
        </w:rPr>
        <w:t xml:space="preserve"> L.) при использовании микроэлементов и регуляторов роста </w:t>
      </w:r>
      <w:proofErr w:type="spellStart"/>
      <w:r w:rsidRPr="00B95480">
        <w:rPr>
          <w:rFonts w:cs="Times New Roman"/>
          <w:szCs w:val="24"/>
        </w:rPr>
        <w:t>ретардантного</w:t>
      </w:r>
      <w:proofErr w:type="spellEnd"/>
      <w:r w:rsidRPr="00B95480">
        <w:rPr>
          <w:rFonts w:cs="Times New Roman"/>
          <w:szCs w:val="24"/>
        </w:rPr>
        <w:t xml:space="preserve"> типа // Международная научно-практическая конференция II «Современные проблемы биологии и экологии»: материалы докладов, (г. Махачкала, 4–5 марта 2016 г.). – Махачкала, 2016. – С. 168.</w:t>
      </w:r>
      <w:r w:rsidR="00481AB5" w:rsidRPr="00481AB5">
        <w:t xml:space="preserve"> </w:t>
      </w:r>
      <w:r w:rsidR="00481AB5" w:rsidRPr="00481AB5">
        <w:rPr>
          <w:color w:val="EE0000"/>
        </w:rPr>
        <w:t>(</w:t>
      </w:r>
      <w:r w:rsidR="00481AB5" w:rsidRPr="00481AB5">
        <w:rPr>
          <w:rFonts w:cs="Times New Roman"/>
          <w:color w:val="EE0000"/>
          <w:szCs w:val="24"/>
        </w:rPr>
        <w:t>Конференции)</w:t>
      </w:r>
    </w:p>
    <w:p w14:paraId="58DEA3D3" w14:textId="4F7B0E83" w:rsidR="00B95480" w:rsidRPr="00DB3599" w:rsidRDefault="00B95480" w:rsidP="00B95480">
      <w:pPr>
        <w:autoSpaceDE w:val="0"/>
        <w:autoSpaceDN w:val="0"/>
        <w:adjustRightInd w:val="0"/>
        <w:spacing w:line="240" w:lineRule="auto"/>
        <w:rPr>
          <w:rFonts w:cs="Times New Roman"/>
          <w:color w:val="EE0000"/>
          <w:szCs w:val="24"/>
        </w:rPr>
      </w:pPr>
      <w:proofErr w:type="spellStart"/>
      <w:r w:rsidRPr="00B95480">
        <w:rPr>
          <w:rFonts w:cs="Times New Roman"/>
          <w:i/>
          <w:iCs/>
          <w:szCs w:val="24"/>
        </w:rPr>
        <w:t>Высочина</w:t>
      </w:r>
      <w:proofErr w:type="spellEnd"/>
      <w:r w:rsidRPr="00B95480">
        <w:rPr>
          <w:rFonts w:cs="Times New Roman"/>
          <w:i/>
          <w:iCs/>
          <w:szCs w:val="24"/>
        </w:rPr>
        <w:t xml:space="preserve"> Г.И.</w:t>
      </w:r>
      <w:r w:rsidRPr="00B95480">
        <w:rPr>
          <w:rFonts w:cs="Times New Roman"/>
          <w:szCs w:val="24"/>
        </w:rPr>
        <w:t xml:space="preserve"> Род </w:t>
      </w:r>
      <w:proofErr w:type="spellStart"/>
      <w:r w:rsidRPr="00B95480">
        <w:rPr>
          <w:rFonts w:cs="Times New Roman"/>
          <w:i/>
          <w:iCs/>
          <w:szCs w:val="24"/>
        </w:rPr>
        <w:t>Monarda</w:t>
      </w:r>
      <w:proofErr w:type="spellEnd"/>
      <w:r w:rsidRPr="00B95480">
        <w:rPr>
          <w:rFonts w:cs="Times New Roman"/>
          <w:i/>
          <w:iCs/>
          <w:szCs w:val="24"/>
        </w:rPr>
        <w:t xml:space="preserve"> </w:t>
      </w:r>
      <w:r w:rsidRPr="00B95480">
        <w:rPr>
          <w:rFonts w:cs="Times New Roman"/>
          <w:szCs w:val="24"/>
        </w:rPr>
        <w:t>L. (</w:t>
      </w:r>
      <w:proofErr w:type="spellStart"/>
      <w:r w:rsidRPr="00B95480">
        <w:rPr>
          <w:rFonts w:cs="Times New Roman"/>
          <w:szCs w:val="24"/>
        </w:rPr>
        <w:t>Lamiaceae</w:t>
      </w:r>
      <w:proofErr w:type="spellEnd"/>
      <w:r w:rsidRPr="00B95480">
        <w:rPr>
          <w:rFonts w:cs="Times New Roman"/>
          <w:szCs w:val="24"/>
        </w:rPr>
        <w:t xml:space="preserve">): химический состав, биологическая активность и практическое применение (обзор) // Химия в интересах устойчивого развития. – 2020. – Т. 28, № 2. – С. 107–123. </w:t>
      </w:r>
      <w:r w:rsidRPr="00B95480">
        <w:rPr>
          <w:rFonts w:cs="Times New Roman"/>
          <w:szCs w:val="24"/>
          <w:lang w:val="en-US"/>
        </w:rPr>
        <w:t>DOI</w:t>
      </w:r>
      <w:r w:rsidRPr="00B95480">
        <w:rPr>
          <w:rFonts w:cs="Times New Roman"/>
          <w:szCs w:val="24"/>
        </w:rPr>
        <w:t>:10.15372/</w:t>
      </w:r>
      <w:r w:rsidRPr="00B95480">
        <w:rPr>
          <w:rFonts w:cs="Times New Roman"/>
          <w:szCs w:val="24"/>
          <w:lang w:val="en-US"/>
        </w:rPr>
        <w:t>CSD</w:t>
      </w:r>
      <w:r w:rsidRPr="00B95480">
        <w:rPr>
          <w:rFonts w:cs="Times New Roman"/>
          <w:szCs w:val="24"/>
        </w:rPr>
        <w:t>2020209</w:t>
      </w:r>
      <w:r w:rsidR="00DB3599">
        <w:rPr>
          <w:rFonts w:cs="Times New Roman"/>
          <w:szCs w:val="24"/>
        </w:rPr>
        <w:t xml:space="preserve"> </w:t>
      </w:r>
      <w:r w:rsidR="00DB3599" w:rsidRPr="00DB3599">
        <w:rPr>
          <w:rFonts w:cs="Times New Roman"/>
          <w:color w:val="EE0000"/>
          <w:szCs w:val="24"/>
        </w:rPr>
        <w:t>(Статья в журнале)</w:t>
      </w:r>
    </w:p>
    <w:p w14:paraId="57E5B34E" w14:textId="2370A28A" w:rsidR="00B95480" w:rsidRPr="00B95480" w:rsidRDefault="00B95480" w:rsidP="00B95480">
      <w:pPr>
        <w:spacing w:line="240" w:lineRule="auto"/>
        <w:rPr>
          <w:rFonts w:cs="Times New Roman"/>
          <w:bCs/>
          <w:szCs w:val="24"/>
        </w:rPr>
      </w:pPr>
      <w:r w:rsidRPr="00B95480">
        <w:rPr>
          <w:rFonts w:eastAsia="Times New Roman" w:cs="Times New Roman"/>
          <w:i/>
          <w:iCs/>
          <w:szCs w:val="24"/>
          <w:lang w:eastAsia="ru-RU"/>
        </w:rPr>
        <w:t>ГОСТ Р 54037-2010</w:t>
      </w:r>
      <w:r w:rsidRPr="00B95480">
        <w:rPr>
          <w:rFonts w:eastAsia="Times New Roman" w:cs="Times New Roman"/>
          <w:szCs w:val="24"/>
          <w:lang w:eastAsia="ru-RU"/>
        </w:rPr>
        <w:t xml:space="preserve"> Продукты пищевые. Определение содержания водорастворимых антиоксидантов амперометрическим методом в овощах, фруктах, продуктах их переработки, алкогольных и безалкогольных напитках. – М: </w:t>
      </w:r>
      <w:proofErr w:type="spellStart"/>
      <w:r w:rsidRPr="00B95480">
        <w:rPr>
          <w:rFonts w:eastAsia="Times New Roman" w:cs="Times New Roman"/>
          <w:szCs w:val="24"/>
          <w:lang w:eastAsia="ru-RU"/>
        </w:rPr>
        <w:t>Стандартинформ</w:t>
      </w:r>
      <w:proofErr w:type="spellEnd"/>
      <w:r w:rsidRPr="00B95480">
        <w:rPr>
          <w:rFonts w:eastAsia="Times New Roman" w:cs="Times New Roman"/>
          <w:szCs w:val="24"/>
          <w:lang w:eastAsia="ru-RU"/>
        </w:rPr>
        <w:t>, 2019. – 9 с.</w:t>
      </w:r>
    </w:p>
    <w:p w14:paraId="348D4336" w14:textId="399FD274" w:rsidR="00B95480" w:rsidRPr="00B95480" w:rsidRDefault="00B95480" w:rsidP="00B95480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bookmarkStart w:id="4" w:name="_Hlk210295197"/>
      <w:r w:rsidRPr="00B95480">
        <w:rPr>
          <w:rFonts w:cs="Times New Roman"/>
          <w:i/>
          <w:iCs/>
          <w:szCs w:val="24"/>
        </w:rPr>
        <w:t>Методы технохимического контроля в виноделии</w:t>
      </w:r>
      <w:r w:rsidRPr="00B95480">
        <w:rPr>
          <w:rFonts w:cs="Times New Roman"/>
          <w:szCs w:val="24"/>
        </w:rPr>
        <w:t xml:space="preserve"> / Под ред. </w:t>
      </w:r>
      <w:proofErr w:type="spellStart"/>
      <w:r w:rsidRPr="00B95480">
        <w:rPr>
          <w:rFonts w:cs="Times New Roman"/>
          <w:szCs w:val="24"/>
        </w:rPr>
        <w:t>Гержиковой</w:t>
      </w:r>
      <w:proofErr w:type="spellEnd"/>
      <w:r w:rsidRPr="00B95480">
        <w:rPr>
          <w:rFonts w:cs="Times New Roman"/>
          <w:szCs w:val="24"/>
        </w:rPr>
        <w:t xml:space="preserve"> В.Г. – Симферополь: Таврида, 2002. – 259 с.</w:t>
      </w:r>
      <w:r w:rsidRPr="00481AB5">
        <w:rPr>
          <w:rFonts w:cs="Times New Roman"/>
          <w:color w:val="EE0000"/>
          <w:szCs w:val="24"/>
        </w:rPr>
        <w:t xml:space="preserve"> </w:t>
      </w:r>
      <w:r w:rsidR="00481AB5" w:rsidRPr="00481AB5">
        <w:rPr>
          <w:rFonts w:cs="Times New Roman"/>
          <w:color w:val="EE0000"/>
          <w:szCs w:val="24"/>
        </w:rPr>
        <w:t>(Издание с редактором)</w:t>
      </w:r>
    </w:p>
    <w:bookmarkEnd w:id="4"/>
    <w:p w14:paraId="192DF32D" w14:textId="2F9938C9" w:rsidR="00B95480" w:rsidRPr="00B95480" w:rsidRDefault="00B95480" w:rsidP="00B95480">
      <w:pPr>
        <w:spacing w:line="240" w:lineRule="auto"/>
        <w:rPr>
          <w:rFonts w:cs="Times New Roman"/>
          <w:bCs/>
          <w:szCs w:val="24"/>
        </w:rPr>
      </w:pPr>
      <w:r w:rsidRPr="00B95480">
        <w:rPr>
          <w:rFonts w:cs="Times New Roman"/>
          <w:bCs/>
          <w:i/>
          <w:iCs/>
          <w:szCs w:val="24"/>
        </w:rPr>
        <w:t>Рябинина Е.И., Зотова Е.Е., Пономарева Н.И., Васильева А.П.</w:t>
      </w:r>
      <w:r w:rsidRPr="00B95480">
        <w:rPr>
          <w:rFonts w:cs="Times New Roman"/>
          <w:bCs/>
          <w:szCs w:val="24"/>
        </w:rPr>
        <w:t xml:space="preserve"> Сравнительная оценка антиоксидантных свойств водных экстрактов </w:t>
      </w:r>
      <w:proofErr w:type="spellStart"/>
      <w:r w:rsidRPr="00B95480">
        <w:rPr>
          <w:rFonts w:cs="Times New Roman"/>
          <w:bCs/>
          <w:szCs w:val="24"/>
        </w:rPr>
        <w:t>танидосодержащих</w:t>
      </w:r>
      <w:proofErr w:type="spellEnd"/>
      <w:r w:rsidRPr="00B95480">
        <w:rPr>
          <w:rFonts w:cs="Times New Roman"/>
          <w:bCs/>
          <w:szCs w:val="24"/>
        </w:rPr>
        <w:t xml:space="preserve"> лекарственных растений // Вестник ВГУ, Серия: Химия. Биология. Фармация. – 2011. – № 1. – С. 52–56.</w:t>
      </w:r>
      <w:r w:rsidR="00481AB5" w:rsidRPr="00481AB5">
        <w:t xml:space="preserve"> </w:t>
      </w:r>
      <w:r w:rsidR="00481AB5" w:rsidRPr="00481AB5">
        <w:rPr>
          <w:color w:val="EE0000"/>
        </w:rPr>
        <w:t>(</w:t>
      </w:r>
      <w:r w:rsidR="00DB3599">
        <w:rPr>
          <w:rFonts w:cs="Times New Roman"/>
          <w:bCs/>
          <w:color w:val="EE0000"/>
          <w:szCs w:val="24"/>
        </w:rPr>
        <w:t>Статья в журнале</w:t>
      </w:r>
      <w:r w:rsidR="00481AB5" w:rsidRPr="00481AB5">
        <w:rPr>
          <w:rFonts w:cs="Times New Roman"/>
          <w:bCs/>
          <w:color w:val="EE0000"/>
          <w:szCs w:val="24"/>
        </w:rPr>
        <w:t>)</w:t>
      </w:r>
    </w:p>
    <w:p w14:paraId="12D6CD0F" w14:textId="1D5FDCD0" w:rsidR="00B95480" w:rsidRDefault="00B95480" w:rsidP="00B95480">
      <w:pPr>
        <w:spacing w:line="240" w:lineRule="auto"/>
        <w:rPr>
          <w:rFonts w:cs="Times New Roman"/>
          <w:bCs/>
          <w:color w:val="EE0000"/>
          <w:szCs w:val="24"/>
        </w:rPr>
      </w:pPr>
      <w:r w:rsidRPr="00B95480">
        <w:rPr>
          <w:rFonts w:cs="Times New Roman"/>
          <w:bCs/>
          <w:i/>
          <w:iCs/>
          <w:szCs w:val="24"/>
        </w:rPr>
        <w:t>Сорокина И.В., Крысин А.П., Хлебникова Т.Б., Кобрин В.С., Попова Л.Н.</w:t>
      </w:r>
      <w:r w:rsidRPr="00B95480">
        <w:rPr>
          <w:rFonts w:cs="Times New Roman"/>
          <w:bCs/>
          <w:szCs w:val="24"/>
        </w:rPr>
        <w:t xml:space="preserve"> Роль фенольных антиоксидантов в повышении устойчивости органических систем к свободно-радикальному окислению: аналитический обзор. – Новосибирск, 1997. – 68 с.</w:t>
      </w:r>
      <w:r w:rsidR="00481AB5" w:rsidRPr="00481AB5">
        <w:t xml:space="preserve"> </w:t>
      </w:r>
      <w:r w:rsidR="00481AB5" w:rsidRPr="00481AB5">
        <w:rPr>
          <w:color w:val="EE0000"/>
        </w:rPr>
        <w:t>(</w:t>
      </w:r>
      <w:r w:rsidR="00481AB5" w:rsidRPr="00481AB5">
        <w:rPr>
          <w:rFonts w:cs="Times New Roman"/>
          <w:bCs/>
          <w:color w:val="EE0000"/>
          <w:szCs w:val="24"/>
        </w:rPr>
        <w:t>Монография)</w:t>
      </w:r>
    </w:p>
    <w:p w14:paraId="1B6A2F88" w14:textId="51C8A269" w:rsidR="00220E07" w:rsidRPr="00B95480" w:rsidRDefault="00220E07" w:rsidP="00B95480">
      <w:pPr>
        <w:spacing w:line="240" w:lineRule="auto"/>
        <w:rPr>
          <w:rFonts w:cs="Times New Roman"/>
          <w:bCs/>
          <w:szCs w:val="24"/>
        </w:rPr>
      </w:pPr>
      <w:r w:rsidRPr="00220E07">
        <w:rPr>
          <w:rFonts w:cs="Times New Roman"/>
          <w:bCs/>
          <w:i/>
          <w:iCs/>
          <w:szCs w:val="24"/>
        </w:rPr>
        <w:t>Шевчук О.М., Феськов С.А., Кустова О.К.</w:t>
      </w:r>
      <w:r w:rsidRPr="00220E07">
        <w:rPr>
          <w:rFonts w:cs="Times New Roman"/>
          <w:bCs/>
          <w:szCs w:val="24"/>
        </w:rPr>
        <w:t xml:space="preserve"> Антимикробные свойства эфирного масла монарды и его основных компонентов // Биология растений и садоводство: теория, инновации. – 2024 – № 3 (172). – С. 87–96.</w:t>
      </w:r>
      <w:r>
        <w:rPr>
          <w:rFonts w:cs="Times New Roman"/>
          <w:bCs/>
          <w:szCs w:val="24"/>
        </w:rPr>
        <w:t xml:space="preserve"> </w:t>
      </w:r>
      <w:r w:rsidRPr="00481AB5">
        <w:rPr>
          <w:color w:val="EE0000"/>
        </w:rPr>
        <w:t>(</w:t>
      </w:r>
      <w:r>
        <w:rPr>
          <w:rFonts w:cs="Times New Roman"/>
          <w:bCs/>
          <w:color w:val="EE0000"/>
          <w:szCs w:val="24"/>
        </w:rPr>
        <w:t>Статья в журнале</w:t>
      </w:r>
      <w:r>
        <w:rPr>
          <w:rFonts w:cs="Times New Roman"/>
          <w:bCs/>
          <w:color w:val="EE0000"/>
          <w:szCs w:val="24"/>
        </w:rPr>
        <w:t xml:space="preserve"> </w:t>
      </w:r>
      <w:r w:rsidRPr="00220E07">
        <w:rPr>
          <w:rFonts w:cs="Times New Roman"/>
          <w:bCs/>
          <w:color w:val="EE0000"/>
          <w:szCs w:val="24"/>
        </w:rPr>
        <w:t xml:space="preserve">без </w:t>
      </w:r>
      <w:r w:rsidRPr="00220E07">
        <w:rPr>
          <w:rFonts w:cs="Times New Roman"/>
          <w:bCs/>
          <w:color w:val="EE0000"/>
          <w:szCs w:val="24"/>
          <w:lang w:val="en-US"/>
        </w:rPr>
        <w:t>DOI</w:t>
      </w:r>
      <w:r w:rsidRPr="00220E07">
        <w:rPr>
          <w:rFonts w:cs="Times New Roman"/>
          <w:bCs/>
          <w:color w:val="EE0000"/>
          <w:szCs w:val="24"/>
        </w:rPr>
        <w:t>)</w:t>
      </w:r>
    </w:p>
    <w:p w14:paraId="79902005" w14:textId="4F710348" w:rsidR="00B95480" w:rsidRPr="00B95480" w:rsidRDefault="00B95480" w:rsidP="00B95480">
      <w:pPr>
        <w:spacing w:line="240" w:lineRule="auto"/>
        <w:rPr>
          <w:rFonts w:cs="Times New Roman"/>
          <w:bCs/>
          <w:szCs w:val="24"/>
          <w:lang w:val="en-US"/>
        </w:rPr>
      </w:pPr>
      <w:r w:rsidRPr="00B95480">
        <w:rPr>
          <w:rFonts w:cs="Times New Roman"/>
          <w:bCs/>
          <w:i/>
          <w:iCs/>
          <w:szCs w:val="24"/>
          <w:lang w:val="en-US"/>
        </w:rPr>
        <w:t xml:space="preserve">Gontar L., </w:t>
      </w:r>
      <w:proofErr w:type="spellStart"/>
      <w:r w:rsidRPr="00B95480">
        <w:rPr>
          <w:rFonts w:cs="Times New Roman"/>
          <w:bCs/>
          <w:i/>
          <w:iCs/>
          <w:szCs w:val="24"/>
          <w:lang w:val="en-US"/>
        </w:rPr>
        <w:t>Geszprych</w:t>
      </w:r>
      <w:proofErr w:type="spellEnd"/>
      <w:r w:rsidRPr="00B95480">
        <w:rPr>
          <w:rFonts w:cs="Times New Roman"/>
          <w:bCs/>
          <w:i/>
          <w:iCs/>
          <w:szCs w:val="24"/>
          <w:lang w:val="en-US"/>
        </w:rPr>
        <w:t xml:space="preserve"> A., </w:t>
      </w:r>
      <w:proofErr w:type="spellStart"/>
      <w:r w:rsidRPr="00B95480">
        <w:rPr>
          <w:rFonts w:cs="Times New Roman"/>
          <w:bCs/>
          <w:i/>
          <w:iCs/>
          <w:szCs w:val="24"/>
          <w:lang w:val="en-US"/>
        </w:rPr>
        <w:t>Drutowska</w:t>
      </w:r>
      <w:proofErr w:type="spellEnd"/>
      <w:r w:rsidRPr="00B95480">
        <w:rPr>
          <w:rFonts w:cs="Times New Roman"/>
          <w:bCs/>
          <w:i/>
          <w:iCs/>
          <w:szCs w:val="24"/>
          <w:lang w:val="en-US"/>
        </w:rPr>
        <w:t xml:space="preserve"> A., Osińska E.</w:t>
      </w:r>
      <w:r w:rsidRPr="00B95480">
        <w:rPr>
          <w:rFonts w:cs="Times New Roman"/>
          <w:bCs/>
          <w:szCs w:val="24"/>
          <w:lang w:val="en-US"/>
        </w:rPr>
        <w:t xml:space="preserve"> Essential oil and phenolic compounds in different organs and developmental stages of </w:t>
      </w:r>
      <w:r w:rsidRPr="00B95480">
        <w:rPr>
          <w:rFonts w:cs="Times New Roman"/>
          <w:bCs/>
          <w:i/>
          <w:iCs/>
          <w:szCs w:val="24"/>
          <w:lang w:val="en-US"/>
        </w:rPr>
        <w:t>Monarda didyma</w:t>
      </w:r>
      <w:r w:rsidRPr="00B95480">
        <w:rPr>
          <w:rFonts w:cs="Times New Roman"/>
          <w:bCs/>
          <w:szCs w:val="24"/>
          <w:lang w:val="en-US"/>
        </w:rPr>
        <w:t xml:space="preserve"> L., and their biological activity // Planta. – 2025. – Vol. </w:t>
      </w:r>
      <w:r w:rsidRPr="00B95480">
        <w:rPr>
          <w:rFonts w:cs="Times New Roman"/>
          <w:szCs w:val="24"/>
          <w:lang w:val="en-US"/>
        </w:rPr>
        <w:t>261.</w:t>
      </w:r>
      <w:r w:rsidRPr="00B95480">
        <w:rPr>
          <w:rFonts w:cs="Times New Roman"/>
          <w:bCs/>
          <w:szCs w:val="24"/>
          <w:lang w:val="en-US"/>
        </w:rPr>
        <w:t xml:space="preserve"> – P. 37. DOI: 10.1007/s00425-024-04591-z</w:t>
      </w:r>
    </w:p>
    <w:p w14:paraId="4C8E7713" w14:textId="109985AD" w:rsidR="00481AB5" w:rsidRPr="009F3852" w:rsidRDefault="00481AB5" w:rsidP="00481AB5">
      <w:pPr>
        <w:spacing w:line="240" w:lineRule="auto"/>
        <w:rPr>
          <w:rFonts w:cs="Times New Roman"/>
          <w:bCs/>
          <w:szCs w:val="24"/>
          <w:lang w:val="en-US"/>
        </w:rPr>
      </w:pPr>
      <w:proofErr w:type="spellStart"/>
      <w:r w:rsidRPr="00481AB5">
        <w:rPr>
          <w:rFonts w:cs="Times New Roman"/>
          <w:bCs/>
          <w:i/>
          <w:iCs/>
          <w:szCs w:val="24"/>
          <w:lang w:val="en-US"/>
        </w:rPr>
        <w:t>Kreshchenok</w:t>
      </w:r>
      <w:proofErr w:type="spellEnd"/>
      <w:r w:rsidRPr="00481AB5">
        <w:rPr>
          <w:rFonts w:cs="Times New Roman"/>
          <w:bCs/>
          <w:i/>
          <w:iCs/>
          <w:szCs w:val="24"/>
          <w:lang w:val="en-US"/>
        </w:rPr>
        <w:t xml:space="preserve"> I, Nesterova S.</w:t>
      </w:r>
      <w:r w:rsidRPr="00481AB5">
        <w:rPr>
          <w:rFonts w:cs="Times New Roman"/>
          <w:bCs/>
          <w:szCs w:val="24"/>
          <w:lang w:val="en-US"/>
        </w:rPr>
        <w:t xml:space="preserve"> Genome </w:t>
      </w:r>
      <w:r w:rsidRPr="00481AB5">
        <w:rPr>
          <w:rFonts w:cs="Times New Roman"/>
          <w:bCs/>
          <w:szCs w:val="24"/>
        </w:rPr>
        <w:t>с</w:t>
      </w:r>
      <w:proofErr w:type="spellStart"/>
      <w:r w:rsidRPr="00481AB5">
        <w:rPr>
          <w:rFonts w:cs="Times New Roman"/>
          <w:bCs/>
          <w:szCs w:val="24"/>
          <w:lang w:val="en-US"/>
        </w:rPr>
        <w:t>onservation</w:t>
      </w:r>
      <w:proofErr w:type="spellEnd"/>
      <w:r w:rsidRPr="00481AB5">
        <w:rPr>
          <w:rFonts w:cs="Times New Roman"/>
          <w:bCs/>
          <w:szCs w:val="24"/>
          <w:lang w:val="en-US"/>
        </w:rPr>
        <w:t xml:space="preserve"> for rare and ornamental species of Russian Far East ferns by cryopreservation</w:t>
      </w:r>
      <w:r w:rsidR="004E5478" w:rsidRPr="004E5478">
        <w:rPr>
          <w:rFonts w:cs="Times New Roman"/>
          <w:bCs/>
          <w:szCs w:val="24"/>
          <w:lang w:val="en-US"/>
        </w:rPr>
        <w:t xml:space="preserve"> // </w:t>
      </w:r>
      <w:r w:rsidRPr="00481AB5">
        <w:rPr>
          <w:rFonts w:cs="Times New Roman"/>
          <w:bCs/>
          <w:szCs w:val="24"/>
          <w:lang w:val="en-US"/>
        </w:rPr>
        <w:t>III Global Botanic Gardens Congress</w:t>
      </w:r>
      <w:r w:rsidR="004E5478" w:rsidRPr="004E5478">
        <w:rPr>
          <w:rFonts w:cs="Times New Roman"/>
          <w:bCs/>
          <w:szCs w:val="24"/>
          <w:lang w:val="en-US"/>
        </w:rPr>
        <w:t xml:space="preserve">. </w:t>
      </w:r>
      <w:r w:rsidR="004E5478" w:rsidRPr="00E506B3">
        <w:rPr>
          <w:rFonts w:cs="Times New Roman"/>
          <w:bCs/>
          <w:szCs w:val="24"/>
          <w:lang w:val="en-US"/>
        </w:rPr>
        <w:t>–</w:t>
      </w:r>
      <w:r w:rsidRPr="00481AB5">
        <w:rPr>
          <w:rFonts w:cs="Times New Roman"/>
          <w:bCs/>
          <w:szCs w:val="24"/>
          <w:lang w:val="en-US"/>
        </w:rPr>
        <w:t xml:space="preserve"> China, Wuhan, 2007</w:t>
      </w:r>
      <w:r w:rsidR="004E5478" w:rsidRPr="004E5478">
        <w:rPr>
          <w:rFonts w:cs="Times New Roman"/>
          <w:bCs/>
          <w:szCs w:val="24"/>
          <w:lang w:val="en-US"/>
        </w:rPr>
        <w:t>. –</w:t>
      </w:r>
      <w:r w:rsidRPr="00481AB5">
        <w:rPr>
          <w:rFonts w:cs="Times New Roman"/>
          <w:bCs/>
          <w:szCs w:val="24"/>
          <w:lang w:val="en-US"/>
        </w:rPr>
        <w:t xml:space="preserve"> [Electronic resource]</w:t>
      </w:r>
      <w:r w:rsidR="004E5478" w:rsidRPr="004E5478">
        <w:rPr>
          <w:rFonts w:cs="Times New Roman"/>
          <w:bCs/>
          <w:szCs w:val="24"/>
          <w:lang w:val="en-US"/>
        </w:rPr>
        <w:t xml:space="preserve"> –</w:t>
      </w:r>
      <w:r w:rsidRPr="00481AB5">
        <w:rPr>
          <w:rFonts w:cs="Times New Roman"/>
          <w:bCs/>
          <w:szCs w:val="24"/>
          <w:lang w:val="en-US"/>
        </w:rPr>
        <w:t xml:space="preserve"> </w:t>
      </w:r>
      <w:r w:rsidR="004E5478">
        <w:rPr>
          <w:rFonts w:cs="Times New Roman"/>
          <w:bCs/>
          <w:szCs w:val="24"/>
          <w:lang w:val="en-US"/>
        </w:rPr>
        <w:t>URL</w:t>
      </w:r>
      <w:r w:rsidRPr="00481AB5">
        <w:rPr>
          <w:rFonts w:cs="Times New Roman"/>
          <w:bCs/>
          <w:szCs w:val="24"/>
          <w:lang w:val="en-US"/>
        </w:rPr>
        <w:t>: http://www.bgci.org/wuhan/posters (accessed 29.08.2011).</w:t>
      </w:r>
      <w:r w:rsidR="00DB3599" w:rsidRPr="00DB3599">
        <w:rPr>
          <w:rFonts w:cs="Times New Roman"/>
          <w:bCs/>
          <w:szCs w:val="24"/>
          <w:lang w:val="en-US"/>
        </w:rPr>
        <w:t xml:space="preserve"> </w:t>
      </w:r>
      <w:r w:rsidR="00DB3599" w:rsidRPr="009F3852">
        <w:rPr>
          <w:rFonts w:cs="Times New Roman"/>
          <w:bCs/>
          <w:color w:val="EE0000"/>
          <w:szCs w:val="24"/>
          <w:lang w:val="en-US"/>
        </w:rPr>
        <w:t>(</w:t>
      </w:r>
      <w:r w:rsidR="00DB3599" w:rsidRPr="00DB3599">
        <w:rPr>
          <w:rFonts w:cs="Times New Roman"/>
          <w:bCs/>
          <w:color w:val="EE0000"/>
          <w:szCs w:val="24"/>
        </w:rPr>
        <w:t>Электронный</w:t>
      </w:r>
      <w:r w:rsidR="00DB3599" w:rsidRPr="009F3852">
        <w:rPr>
          <w:rFonts w:cs="Times New Roman"/>
          <w:bCs/>
          <w:color w:val="EE0000"/>
          <w:szCs w:val="24"/>
          <w:lang w:val="en-US"/>
        </w:rPr>
        <w:t xml:space="preserve"> </w:t>
      </w:r>
      <w:r w:rsidR="00DB3599" w:rsidRPr="00DB3599">
        <w:rPr>
          <w:rFonts w:cs="Times New Roman"/>
          <w:bCs/>
          <w:color w:val="EE0000"/>
          <w:szCs w:val="24"/>
        </w:rPr>
        <w:t>ресурс</w:t>
      </w:r>
      <w:r w:rsidR="00DB3599" w:rsidRPr="009F3852">
        <w:rPr>
          <w:rFonts w:cs="Times New Roman"/>
          <w:bCs/>
          <w:color w:val="EE0000"/>
          <w:szCs w:val="24"/>
          <w:lang w:val="en-US"/>
        </w:rPr>
        <w:t>)</w:t>
      </w:r>
    </w:p>
    <w:p w14:paraId="2203A049" w14:textId="77777777" w:rsidR="00890123" w:rsidRPr="009F3852" w:rsidRDefault="00890123" w:rsidP="00890123">
      <w:pPr>
        <w:spacing w:line="240" w:lineRule="auto"/>
        <w:ind w:firstLine="0"/>
        <w:jc w:val="center"/>
        <w:rPr>
          <w:sz w:val="20"/>
          <w:szCs w:val="18"/>
          <w:lang w:val="en-US"/>
        </w:rPr>
      </w:pPr>
      <w:r w:rsidRPr="002C58E9">
        <w:rPr>
          <w:sz w:val="20"/>
          <w:szCs w:val="18"/>
          <w:highlight w:val="yellow"/>
        </w:rPr>
        <w:t>Пустая</w:t>
      </w:r>
      <w:r w:rsidRPr="009F3852">
        <w:rPr>
          <w:sz w:val="20"/>
          <w:szCs w:val="18"/>
          <w:highlight w:val="yellow"/>
          <w:lang w:val="en-US"/>
        </w:rPr>
        <w:t xml:space="preserve"> </w:t>
      </w:r>
      <w:r w:rsidRPr="002C58E9">
        <w:rPr>
          <w:sz w:val="20"/>
          <w:szCs w:val="18"/>
          <w:highlight w:val="yellow"/>
        </w:rPr>
        <w:t>строка</w:t>
      </w:r>
    </w:p>
    <w:p w14:paraId="621D4934" w14:textId="41F7FE23" w:rsidR="00696446" w:rsidRPr="009F3852" w:rsidRDefault="00696446" w:rsidP="00696446">
      <w:pPr>
        <w:spacing w:line="240" w:lineRule="auto"/>
        <w:ind w:firstLine="0"/>
        <w:rPr>
          <w:color w:val="EE0000"/>
          <w:sz w:val="20"/>
          <w:szCs w:val="18"/>
          <w:lang w:val="en-US"/>
        </w:rPr>
      </w:pPr>
      <w:r w:rsidRPr="00696446">
        <w:rPr>
          <w:i/>
          <w:iCs/>
          <w:color w:val="EE0000"/>
          <w:szCs w:val="24"/>
        </w:rPr>
        <w:t>Статья</w:t>
      </w:r>
      <w:r w:rsidRPr="009F3852">
        <w:rPr>
          <w:i/>
          <w:iCs/>
          <w:color w:val="EE0000"/>
          <w:szCs w:val="24"/>
          <w:lang w:val="en-US"/>
        </w:rPr>
        <w:t xml:space="preserve"> </w:t>
      </w:r>
      <w:r w:rsidRPr="00696446">
        <w:rPr>
          <w:i/>
          <w:iCs/>
          <w:color w:val="EE0000"/>
          <w:szCs w:val="24"/>
        </w:rPr>
        <w:t>поступила</w:t>
      </w:r>
      <w:r w:rsidRPr="009F3852">
        <w:rPr>
          <w:i/>
          <w:iCs/>
          <w:color w:val="EE0000"/>
          <w:szCs w:val="24"/>
          <w:lang w:val="en-US"/>
        </w:rPr>
        <w:t xml:space="preserve"> </w:t>
      </w:r>
      <w:r w:rsidRPr="00696446">
        <w:rPr>
          <w:i/>
          <w:iCs/>
          <w:color w:val="EE0000"/>
          <w:szCs w:val="24"/>
        </w:rPr>
        <w:t>в</w:t>
      </w:r>
      <w:r w:rsidRPr="009F3852">
        <w:rPr>
          <w:i/>
          <w:iCs/>
          <w:color w:val="EE0000"/>
          <w:szCs w:val="24"/>
          <w:lang w:val="en-US"/>
        </w:rPr>
        <w:t xml:space="preserve"> </w:t>
      </w:r>
      <w:r w:rsidRPr="00696446">
        <w:rPr>
          <w:i/>
          <w:iCs/>
          <w:color w:val="EE0000"/>
          <w:szCs w:val="24"/>
        </w:rPr>
        <w:t>редакцию</w:t>
      </w:r>
      <w:r w:rsidRPr="009F3852">
        <w:rPr>
          <w:color w:val="EE0000"/>
          <w:sz w:val="20"/>
          <w:szCs w:val="18"/>
          <w:lang w:val="en-US"/>
        </w:rPr>
        <w:t xml:space="preserve"> </w:t>
      </w:r>
    </w:p>
    <w:p w14:paraId="316D2DD4" w14:textId="4073C9CA" w:rsidR="00696446" w:rsidRPr="00E506B3" w:rsidRDefault="00696446" w:rsidP="00481AB5">
      <w:pPr>
        <w:spacing w:line="240" w:lineRule="auto"/>
        <w:ind w:firstLine="0"/>
        <w:jc w:val="center"/>
        <w:rPr>
          <w:sz w:val="20"/>
          <w:szCs w:val="18"/>
          <w:lang w:val="en-US"/>
        </w:rPr>
      </w:pPr>
      <w:r w:rsidRPr="002C58E9">
        <w:rPr>
          <w:sz w:val="20"/>
          <w:szCs w:val="18"/>
          <w:highlight w:val="yellow"/>
        </w:rPr>
        <w:t>Пустая</w:t>
      </w:r>
      <w:r w:rsidRPr="00E506B3">
        <w:rPr>
          <w:sz w:val="20"/>
          <w:szCs w:val="18"/>
          <w:highlight w:val="yellow"/>
          <w:lang w:val="en-US"/>
        </w:rPr>
        <w:t xml:space="preserve"> </w:t>
      </w:r>
      <w:r w:rsidRPr="002C58E9">
        <w:rPr>
          <w:sz w:val="20"/>
          <w:szCs w:val="18"/>
          <w:highlight w:val="yellow"/>
        </w:rPr>
        <w:t>строка</w:t>
      </w:r>
    </w:p>
    <w:p w14:paraId="342169DD" w14:textId="317A070C" w:rsidR="00B95480" w:rsidRPr="00B95480" w:rsidRDefault="00B95480" w:rsidP="00696446">
      <w:pPr>
        <w:spacing w:line="240" w:lineRule="auto"/>
        <w:rPr>
          <w:rFonts w:cs="Times New Roman"/>
          <w:bCs/>
          <w:sz w:val="20"/>
          <w:szCs w:val="20"/>
          <w:lang w:val="en-US"/>
        </w:rPr>
      </w:pPr>
      <w:proofErr w:type="spellStart"/>
      <w:r w:rsidRPr="00B95480">
        <w:rPr>
          <w:rFonts w:cs="Times New Roman"/>
          <w:b/>
          <w:sz w:val="20"/>
          <w:szCs w:val="20"/>
          <w:lang w:val="en-US"/>
        </w:rPr>
        <w:t>Konobeev</w:t>
      </w:r>
      <w:proofErr w:type="spellEnd"/>
      <w:r w:rsidRPr="00B95480">
        <w:rPr>
          <w:rFonts w:cs="Times New Roman"/>
          <w:b/>
          <w:sz w:val="20"/>
          <w:szCs w:val="20"/>
          <w:lang w:val="en-US"/>
        </w:rPr>
        <w:t xml:space="preserve"> V.D., Paliy A.E., Shevchuk O.M. Osokin A.R., </w:t>
      </w:r>
      <w:proofErr w:type="spellStart"/>
      <w:r w:rsidRPr="00B95480">
        <w:rPr>
          <w:rFonts w:cs="Times New Roman"/>
          <w:b/>
          <w:sz w:val="20"/>
          <w:szCs w:val="20"/>
          <w:lang w:val="en-US"/>
        </w:rPr>
        <w:t>Feskov</w:t>
      </w:r>
      <w:proofErr w:type="spellEnd"/>
      <w:r w:rsidRPr="00B95480">
        <w:rPr>
          <w:rFonts w:cs="Times New Roman"/>
          <w:b/>
          <w:sz w:val="20"/>
          <w:szCs w:val="20"/>
          <w:lang w:val="en-US"/>
        </w:rPr>
        <w:t xml:space="preserve"> S.A. </w:t>
      </w:r>
      <w:r w:rsidRPr="00B95480">
        <w:rPr>
          <w:rFonts w:cs="Times New Roman"/>
          <w:bCs/>
          <w:sz w:val="20"/>
          <w:szCs w:val="20"/>
          <w:lang w:val="en-US"/>
        </w:rPr>
        <w:t>Content</w:t>
      </w:r>
      <w:r w:rsidRPr="00B95480">
        <w:rPr>
          <w:rFonts w:cs="Times New Roman"/>
          <w:b/>
          <w:sz w:val="20"/>
          <w:szCs w:val="20"/>
          <w:lang w:val="en-US"/>
        </w:rPr>
        <w:t xml:space="preserve"> </w:t>
      </w:r>
      <w:r w:rsidRPr="00B95480">
        <w:rPr>
          <w:rFonts w:cs="Times New Roman"/>
          <w:bCs/>
          <w:sz w:val="20"/>
          <w:szCs w:val="20"/>
          <w:lang w:val="en-US"/>
        </w:rPr>
        <w:t xml:space="preserve">of Phenolic Compounds in </w:t>
      </w:r>
      <w:r w:rsidRPr="007C6E78">
        <w:rPr>
          <w:rFonts w:cs="Times New Roman"/>
          <w:bCs/>
          <w:i/>
          <w:iCs/>
          <w:sz w:val="20"/>
          <w:szCs w:val="20"/>
          <w:lang w:val="en-US"/>
        </w:rPr>
        <w:t>Monarda</w:t>
      </w:r>
      <w:r w:rsidRPr="00B95480">
        <w:rPr>
          <w:rFonts w:cs="Times New Roman"/>
          <w:bCs/>
          <w:sz w:val="20"/>
          <w:szCs w:val="20"/>
          <w:lang w:val="en-US"/>
        </w:rPr>
        <w:t xml:space="preserve"> L. Species under Steppe Crimea Conditions // </w:t>
      </w:r>
      <w:r w:rsidRPr="00B95480">
        <w:rPr>
          <w:sz w:val="20"/>
          <w:szCs w:val="20"/>
          <w:lang w:val="en-US"/>
        </w:rPr>
        <w:t>Bull. of the State Nikita Botan. Gard. – 2025. – №    – P.</w:t>
      </w:r>
    </w:p>
    <w:p w14:paraId="00E71C61" w14:textId="77777777" w:rsidR="00B95480" w:rsidRPr="00B95480" w:rsidRDefault="00B95480" w:rsidP="00B95480">
      <w:pPr>
        <w:spacing w:line="240" w:lineRule="auto"/>
        <w:rPr>
          <w:rFonts w:cs="Times New Roman"/>
          <w:sz w:val="20"/>
          <w:szCs w:val="20"/>
          <w:lang w:val="en-US"/>
        </w:rPr>
      </w:pPr>
      <w:r w:rsidRPr="00B95480">
        <w:rPr>
          <w:rFonts w:cs="Times New Roman"/>
          <w:sz w:val="20"/>
          <w:szCs w:val="20"/>
          <w:lang w:val="en-US"/>
        </w:rPr>
        <w:t xml:space="preserve">A comparative study was conducted on the total content of phenolic compounds, </w:t>
      </w:r>
      <w:proofErr w:type="spellStart"/>
      <w:r w:rsidRPr="00B95480">
        <w:rPr>
          <w:rFonts w:cs="Times New Roman"/>
          <w:sz w:val="20"/>
          <w:szCs w:val="20"/>
          <w:lang w:val="en-US"/>
        </w:rPr>
        <w:t>rosmarinic</w:t>
      </w:r>
      <w:proofErr w:type="spellEnd"/>
      <w:r w:rsidRPr="00B95480">
        <w:rPr>
          <w:rFonts w:cs="Times New Roman"/>
          <w:sz w:val="20"/>
          <w:szCs w:val="20"/>
          <w:lang w:val="en-US"/>
        </w:rPr>
        <w:t xml:space="preserve"> acid, and substances exhibiting antioxidant activity in the leaves of </w:t>
      </w:r>
      <w:r w:rsidRPr="00B95480">
        <w:rPr>
          <w:rFonts w:cs="Times New Roman"/>
          <w:i/>
          <w:iCs/>
          <w:sz w:val="20"/>
          <w:szCs w:val="20"/>
          <w:lang w:val="en-US"/>
        </w:rPr>
        <w:t>Monarda citriodora</w:t>
      </w:r>
      <w:r w:rsidRPr="00B95480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Pr="00B95480">
        <w:rPr>
          <w:rFonts w:cs="Times New Roman"/>
          <w:sz w:val="20"/>
          <w:szCs w:val="20"/>
          <w:lang w:val="en-US"/>
        </w:rPr>
        <w:t>Cerv</w:t>
      </w:r>
      <w:proofErr w:type="spellEnd"/>
      <w:r w:rsidRPr="00B95480">
        <w:rPr>
          <w:rFonts w:cs="Times New Roman"/>
          <w:sz w:val="20"/>
          <w:szCs w:val="20"/>
          <w:lang w:val="en-US"/>
        </w:rPr>
        <w:t xml:space="preserve">. </w:t>
      </w:r>
      <w:proofErr w:type="spellStart"/>
      <w:r w:rsidRPr="00B95480">
        <w:rPr>
          <w:rFonts w:cs="Times New Roman"/>
          <w:sz w:val="20"/>
          <w:szCs w:val="20"/>
          <w:lang w:val="en-US"/>
        </w:rPr>
        <w:t>ex Lag</w:t>
      </w:r>
      <w:proofErr w:type="spellEnd"/>
      <w:r w:rsidRPr="00B95480">
        <w:rPr>
          <w:rFonts w:cs="Times New Roman"/>
          <w:sz w:val="20"/>
          <w:szCs w:val="20"/>
          <w:lang w:val="en-US"/>
        </w:rPr>
        <w:t xml:space="preserve">., </w:t>
      </w:r>
      <w:r w:rsidRPr="00B95480">
        <w:rPr>
          <w:rFonts w:cs="Times New Roman"/>
          <w:i/>
          <w:iCs/>
          <w:sz w:val="20"/>
          <w:szCs w:val="20"/>
          <w:lang w:val="en-US"/>
        </w:rPr>
        <w:t>M. didyma</w:t>
      </w:r>
      <w:r w:rsidRPr="00B95480">
        <w:rPr>
          <w:rFonts w:cs="Times New Roman"/>
          <w:sz w:val="20"/>
          <w:szCs w:val="20"/>
          <w:lang w:val="en-US"/>
        </w:rPr>
        <w:t xml:space="preserve"> L., and </w:t>
      </w:r>
      <w:r w:rsidRPr="00B95480">
        <w:rPr>
          <w:rFonts w:cs="Times New Roman"/>
          <w:i/>
          <w:iCs/>
          <w:sz w:val="20"/>
          <w:szCs w:val="20"/>
          <w:lang w:val="en-US"/>
        </w:rPr>
        <w:t>M. fistulosa</w:t>
      </w:r>
      <w:r w:rsidRPr="00B95480">
        <w:rPr>
          <w:rFonts w:cs="Times New Roman"/>
          <w:sz w:val="20"/>
          <w:szCs w:val="20"/>
          <w:lang w:val="en-US"/>
        </w:rPr>
        <w:t xml:space="preserve"> L. cultivated in the steppe region of Crimea. It was found that the content of phenolic compounds in the plant material ranged from 4161 to 8217 mg/100 g, with the highest amount detected in the leaves of </w:t>
      </w:r>
      <w:r w:rsidRPr="00B95480">
        <w:rPr>
          <w:rFonts w:cs="Times New Roman"/>
          <w:i/>
          <w:iCs/>
          <w:sz w:val="20"/>
          <w:szCs w:val="20"/>
          <w:lang w:val="en-US"/>
        </w:rPr>
        <w:t>M. didyma</w:t>
      </w:r>
      <w:r w:rsidRPr="00B95480">
        <w:rPr>
          <w:rFonts w:cs="Times New Roman"/>
          <w:sz w:val="20"/>
          <w:szCs w:val="20"/>
          <w:lang w:val="en-US"/>
        </w:rPr>
        <w:t xml:space="preserve">. The </w:t>
      </w:r>
      <w:proofErr w:type="spellStart"/>
      <w:r w:rsidRPr="00B95480">
        <w:rPr>
          <w:rFonts w:cs="Times New Roman"/>
          <w:sz w:val="20"/>
          <w:szCs w:val="20"/>
          <w:lang w:val="en-US"/>
        </w:rPr>
        <w:t>rosmarinic</w:t>
      </w:r>
      <w:proofErr w:type="spellEnd"/>
      <w:r w:rsidRPr="00B95480">
        <w:rPr>
          <w:rFonts w:cs="Times New Roman"/>
          <w:sz w:val="20"/>
          <w:szCs w:val="20"/>
          <w:lang w:val="en-US"/>
        </w:rPr>
        <w:t xml:space="preserve"> acid content varied between 121 and 271 mg/100 g, with the maximum concentration identified in </w:t>
      </w:r>
      <w:r w:rsidRPr="00B95480">
        <w:rPr>
          <w:rFonts w:cs="Times New Roman"/>
          <w:i/>
          <w:iCs/>
          <w:sz w:val="20"/>
          <w:szCs w:val="20"/>
          <w:lang w:val="en-US"/>
        </w:rPr>
        <w:t>M. citriodora</w:t>
      </w:r>
      <w:r w:rsidRPr="00B95480">
        <w:rPr>
          <w:rFonts w:cs="Times New Roman"/>
          <w:sz w:val="20"/>
          <w:szCs w:val="20"/>
          <w:lang w:val="en-US"/>
        </w:rPr>
        <w:t xml:space="preserve">. Water extracts of the studied species contained up to 1384 mg/100 g of antioxidant-active compounds. The results demonstrated that among the solvents tested, 70% aqueous ethanol was the most effective for the comprehensive extraction of phenolic compounds from the plant material. Based on the data obtained, it was concluded that </w:t>
      </w:r>
      <w:r w:rsidRPr="00B95480">
        <w:rPr>
          <w:rFonts w:cs="Times New Roman"/>
          <w:i/>
          <w:iCs/>
          <w:sz w:val="20"/>
          <w:szCs w:val="20"/>
          <w:lang w:val="en-US"/>
        </w:rPr>
        <w:t>M. didyma</w:t>
      </w:r>
      <w:r w:rsidRPr="00B95480">
        <w:rPr>
          <w:rFonts w:cs="Times New Roman"/>
          <w:sz w:val="20"/>
          <w:szCs w:val="20"/>
          <w:lang w:val="en-US"/>
        </w:rPr>
        <w:t xml:space="preserve"> and </w:t>
      </w:r>
      <w:r w:rsidRPr="00B95480">
        <w:rPr>
          <w:rFonts w:cs="Times New Roman"/>
          <w:i/>
          <w:iCs/>
          <w:sz w:val="20"/>
          <w:szCs w:val="20"/>
          <w:lang w:val="en-US"/>
        </w:rPr>
        <w:t>M. fistulosa</w:t>
      </w:r>
      <w:r w:rsidRPr="00B95480">
        <w:rPr>
          <w:rFonts w:cs="Times New Roman"/>
          <w:sz w:val="20"/>
          <w:szCs w:val="20"/>
          <w:lang w:val="en-US"/>
        </w:rPr>
        <w:t xml:space="preserve"> are promising sources of phenolic compounds, while </w:t>
      </w:r>
      <w:r w:rsidRPr="00B95480">
        <w:rPr>
          <w:rFonts w:cs="Times New Roman"/>
          <w:i/>
          <w:iCs/>
          <w:sz w:val="20"/>
          <w:szCs w:val="20"/>
          <w:lang w:val="en-US"/>
        </w:rPr>
        <w:t>M. citriodora</w:t>
      </w:r>
      <w:r w:rsidRPr="00B95480">
        <w:rPr>
          <w:rFonts w:cs="Times New Roman"/>
          <w:sz w:val="20"/>
          <w:szCs w:val="20"/>
          <w:lang w:val="en-US"/>
        </w:rPr>
        <w:t xml:space="preserve"> is a valuable source of </w:t>
      </w:r>
      <w:proofErr w:type="spellStart"/>
      <w:r w:rsidRPr="00B95480">
        <w:rPr>
          <w:rFonts w:cs="Times New Roman"/>
          <w:sz w:val="20"/>
          <w:szCs w:val="20"/>
          <w:lang w:val="en-US"/>
        </w:rPr>
        <w:t>rosmarinic</w:t>
      </w:r>
      <w:proofErr w:type="spellEnd"/>
      <w:r w:rsidRPr="00B95480">
        <w:rPr>
          <w:rFonts w:cs="Times New Roman"/>
          <w:sz w:val="20"/>
          <w:szCs w:val="20"/>
          <w:lang w:val="en-US"/>
        </w:rPr>
        <w:t xml:space="preserve"> acid.</w:t>
      </w:r>
    </w:p>
    <w:p w14:paraId="3D386797" w14:textId="355906DB" w:rsidR="00B95480" w:rsidRPr="00696446" w:rsidRDefault="00696446" w:rsidP="00B95480">
      <w:pPr>
        <w:spacing w:line="240" w:lineRule="auto"/>
        <w:rPr>
          <w:sz w:val="20"/>
          <w:szCs w:val="20"/>
          <w:lang w:val="en-US"/>
        </w:rPr>
      </w:pPr>
      <w:r w:rsidRPr="00696446">
        <w:rPr>
          <w:b/>
          <w:bCs/>
          <w:sz w:val="20"/>
          <w:szCs w:val="20"/>
          <w:lang w:val="en-US"/>
        </w:rPr>
        <w:lastRenderedPageBreak/>
        <w:t>Key words:</w:t>
      </w:r>
      <w:r w:rsidRPr="00696446">
        <w:rPr>
          <w:sz w:val="20"/>
          <w:szCs w:val="20"/>
          <w:lang w:val="en-US"/>
        </w:rPr>
        <w:t xml:space="preserve"> </w:t>
      </w:r>
      <w:r w:rsidRPr="00897107">
        <w:rPr>
          <w:i/>
          <w:iCs/>
          <w:sz w:val="20"/>
          <w:szCs w:val="20"/>
          <w:lang w:val="en-US"/>
        </w:rPr>
        <w:t>dried fruits, cultivar, fruits, apple tree, drying, taste assessment</w:t>
      </w:r>
      <w:r w:rsidRPr="00696446">
        <w:rPr>
          <w:sz w:val="20"/>
          <w:szCs w:val="20"/>
          <w:lang w:val="en-US"/>
        </w:rPr>
        <w:t xml:space="preserve"> </w:t>
      </w:r>
      <w:r w:rsidRPr="00696446">
        <w:rPr>
          <w:color w:val="EE0000"/>
          <w:sz w:val="20"/>
          <w:szCs w:val="20"/>
          <w:lang w:val="en-US"/>
        </w:rPr>
        <w:t xml:space="preserve">(10 </w:t>
      </w:r>
      <w:r w:rsidRPr="00696446">
        <w:rPr>
          <w:color w:val="EE0000"/>
          <w:sz w:val="20"/>
          <w:szCs w:val="20"/>
        </w:rPr>
        <w:t>шрифт</w:t>
      </w:r>
      <w:r w:rsidRPr="00696446">
        <w:rPr>
          <w:color w:val="EE0000"/>
          <w:sz w:val="20"/>
          <w:szCs w:val="20"/>
          <w:lang w:val="en-US"/>
        </w:rPr>
        <w:t xml:space="preserve">, </w:t>
      </w:r>
      <w:r w:rsidRPr="00696446">
        <w:rPr>
          <w:color w:val="EE0000"/>
          <w:sz w:val="20"/>
          <w:szCs w:val="20"/>
        </w:rPr>
        <w:t>аннотация</w:t>
      </w:r>
      <w:r w:rsidRPr="00696446">
        <w:rPr>
          <w:color w:val="EE0000"/>
          <w:sz w:val="20"/>
          <w:szCs w:val="20"/>
          <w:lang w:val="en-US"/>
        </w:rPr>
        <w:t xml:space="preserve"> </w:t>
      </w:r>
      <w:r w:rsidRPr="00696446">
        <w:rPr>
          <w:color w:val="EE0000"/>
          <w:sz w:val="20"/>
          <w:szCs w:val="20"/>
        </w:rPr>
        <w:t>переведена</w:t>
      </w:r>
      <w:r w:rsidRPr="00696446">
        <w:rPr>
          <w:color w:val="EE0000"/>
          <w:sz w:val="20"/>
          <w:szCs w:val="20"/>
          <w:lang w:val="en-US"/>
        </w:rPr>
        <w:t xml:space="preserve"> </w:t>
      </w:r>
      <w:r w:rsidRPr="00696446">
        <w:rPr>
          <w:color w:val="EE0000"/>
          <w:sz w:val="20"/>
          <w:szCs w:val="20"/>
        </w:rPr>
        <w:t>на</w:t>
      </w:r>
      <w:r w:rsidRPr="00696446">
        <w:rPr>
          <w:color w:val="EE0000"/>
          <w:sz w:val="20"/>
          <w:szCs w:val="20"/>
          <w:lang w:val="en-US"/>
        </w:rPr>
        <w:t xml:space="preserve"> </w:t>
      </w:r>
      <w:r w:rsidRPr="00696446">
        <w:rPr>
          <w:color w:val="EE0000"/>
          <w:sz w:val="20"/>
          <w:szCs w:val="20"/>
        </w:rPr>
        <w:t>английский</w:t>
      </w:r>
      <w:r w:rsidRPr="00696446">
        <w:rPr>
          <w:color w:val="EE0000"/>
          <w:sz w:val="20"/>
          <w:szCs w:val="20"/>
          <w:lang w:val="en-US"/>
        </w:rPr>
        <w:t xml:space="preserve"> </w:t>
      </w:r>
      <w:r w:rsidRPr="00696446">
        <w:rPr>
          <w:color w:val="EE0000"/>
          <w:sz w:val="20"/>
          <w:szCs w:val="20"/>
        </w:rPr>
        <w:t>язык</w:t>
      </w:r>
      <w:r w:rsidRPr="00696446">
        <w:rPr>
          <w:color w:val="EE0000"/>
          <w:sz w:val="20"/>
          <w:szCs w:val="20"/>
          <w:lang w:val="en-US"/>
        </w:rPr>
        <w:t xml:space="preserve"> </w:t>
      </w:r>
      <w:r w:rsidRPr="00696446">
        <w:rPr>
          <w:color w:val="EE0000"/>
          <w:sz w:val="20"/>
          <w:szCs w:val="20"/>
        </w:rPr>
        <w:t>включает</w:t>
      </w:r>
      <w:r w:rsidRPr="00696446">
        <w:rPr>
          <w:color w:val="EE0000"/>
          <w:sz w:val="20"/>
          <w:szCs w:val="20"/>
          <w:lang w:val="en-US"/>
        </w:rPr>
        <w:t xml:space="preserve"> </w:t>
      </w:r>
      <w:r w:rsidRPr="00696446">
        <w:rPr>
          <w:color w:val="EE0000"/>
          <w:sz w:val="20"/>
          <w:szCs w:val="20"/>
        </w:rPr>
        <w:t>в</w:t>
      </w:r>
      <w:r w:rsidRPr="00696446">
        <w:rPr>
          <w:color w:val="EE0000"/>
          <w:sz w:val="20"/>
          <w:szCs w:val="20"/>
          <w:lang w:val="en-US"/>
        </w:rPr>
        <w:t xml:space="preserve"> </w:t>
      </w:r>
      <w:r w:rsidRPr="00696446">
        <w:rPr>
          <w:color w:val="EE0000"/>
          <w:sz w:val="20"/>
          <w:szCs w:val="20"/>
        </w:rPr>
        <w:t>себя</w:t>
      </w:r>
      <w:r w:rsidRPr="00696446">
        <w:rPr>
          <w:color w:val="EE0000"/>
          <w:sz w:val="20"/>
          <w:szCs w:val="20"/>
          <w:lang w:val="en-US"/>
        </w:rPr>
        <w:t xml:space="preserve"> </w:t>
      </w:r>
      <w:r w:rsidR="00DB3599">
        <w:rPr>
          <w:color w:val="EE0000"/>
          <w:sz w:val="20"/>
          <w:szCs w:val="20"/>
        </w:rPr>
        <w:t>фамилию</w:t>
      </w:r>
      <w:r w:rsidR="00DB3599" w:rsidRPr="00DB3599">
        <w:rPr>
          <w:color w:val="EE0000"/>
          <w:sz w:val="20"/>
          <w:szCs w:val="20"/>
          <w:lang w:val="en-US"/>
        </w:rPr>
        <w:t xml:space="preserve"> </w:t>
      </w:r>
      <w:r w:rsidR="00DB3599">
        <w:rPr>
          <w:color w:val="EE0000"/>
          <w:sz w:val="20"/>
          <w:szCs w:val="20"/>
        </w:rPr>
        <w:t>и</w:t>
      </w:r>
      <w:r w:rsidR="00DB3599" w:rsidRPr="00DB3599">
        <w:rPr>
          <w:color w:val="EE0000"/>
          <w:sz w:val="20"/>
          <w:szCs w:val="20"/>
          <w:lang w:val="en-US"/>
        </w:rPr>
        <w:t xml:space="preserve"> </w:t>
      </w:r>
      <w:r w:rsidR="00DB3599">
        <w:rPr>
          <w:color w:val="EE0000"/>
          <w:sz w:val="20"/>
          <w:szCs w:val="20"/>
        </w:rPr>
        <w:t>инициалы</w:t>
      </w:r>
      <w:r w:rsidR="00DB3599" w:rsidRPr="00DB3599">
        <w:rPr>
          <w:color w:val="EE0000"/>
          <w:sz w:val="20"/>
          <w:szCs w:val="20"/>
          <w:lang w:val="en-US"/>
        </w:rPr>
        <w:t xml:space="preserve"> </w:t>
      </w:r>
      <w:r w:rsidR="00DB3599">
        <w:rPr>
          <w:color w:val="EE0000"/>
          <w:sz w:val="20"/>
          <w:szCs w:val="20"/>
        </w:rPr>
        <w:t>всех</w:t>
      </w:r>
      <w:r w:rsidR="00DB3599" w:rsidRPr="00DB3599">
        <w:rPr>
          <w:color w:val="EE0000"/>
          <w:sz w:val="20"/>
          <w:szCs w:val="20"/>
          <w:lang w:val="en-US"/>
        </w:rPr>
        <w:t xml:space="preserve"> </w:t>
      </w:r>
      <w:r w:rsidR="00DB3599">
        <w:rPr>
          <w:color w:val="EE0000"/>
          <w:sz w:val="20"/>
          <w:szCs w:val="20"/>
        </w:rPr>
        <w:t>авторов</w:t>
      </w:r>
      <w:r w:rsidRPr="00696446">
        <w:rPr>
          <w:color w:val="EE0000"/>
          <w:sz w:val="20"/>
          <w:szCs w:val="20"/>
          <w:lang w:val="en-US"/>
        </w:rPr>
        <w:t xml:space="preserve">, </w:t>
      </w:r>
      <w:r w:rsidRPr="00696446">
        <w:rPr>
          <w:color w:val="EE0000"/>
          <w:sz w:val="20"/>
          <w:szCs w:val="20"/>
        </w:rPr>
        <w:t>название</w:t>
      </w:r>
      <w:r w:rsidRPr="00696446">
        <w:rPr>
          <w:color w:val="EE0000"/>
          <w:sz w:val="20"/>
          <w:szCs w:val="20"/>
          <w:lang w:val="en-US"/>
        </w:rPr>
        <w:t xml:space="preserve"> </w:t>
      </w:r>
      <w:r w:rsidRPr="00696446">
        <w:rPr>
          <w:color w:val="EE0000"/>
          <w:sz w:val="20"/>
          <w:szCs w:val="20"/>
        </w:rPr>
        <w:t>статьи</w:t>
      </w:r>
      <w:r w:rsidRPr="00696446">
        <w:rPr>
          <w:color w:val="EE0000"/>
          <w:sz w:val="20"/>
          <w:szCs w:val="20"/>
          <w:lang w:val="en-US"/>
        </w:rPr>
        <w:t xml:space="preserve">, </w:t>
      </w:r>
      <w:r w:rsidRPr="00696446">
        <w:rPr>
          <w:color w:val="EE0000"/>
          <w:sz w:val="20"/>
          <w:szCs w:val="20"/>
        </w:rPr>
        <w:t>выходные</w:t>
      </w:r>
      <w:r w:rsidRPr="00696446">
        <w:rPr>
          <w:color w:val="EE0000"/>
          <w:sz w:val="20"/>
          <w:szCs w:val="20"/>
          <w:lang w:val="en-US"/>
        </w:rPr>
        <w:t xml:space="preserve"> </w:t>
      </w:r>
      <w:r w:rsidRPr="00696446">
        <w:rPr>
          <w:color w:val="EE0000"/>
          <w:sz w:val="20"/>
          <w:szCs w:val="20"/>
        </w:rPr>
        <w:t>данные</w:t>
      </w:r>
      <w:r w:rsidRPr="00696446">
        <w:rPr>
          <w:color w:val="EE0000"/>
          <w:sz w:val="20"/>
          <w:szCs w:val="20"/>
          <w:lang w:val="en-US"/>
        </w:rPr>
        <w:t xml:space="preserve"> </w:t>
      </w:r>
      <w:r w:rsidRPr="00696446">
        <w:rPr>
          <w:color w:val="EE0000"/>
          <w:sz w:val="20"/>
          <w:szCs w:val="20"/>
        </w:rPr>
        <w:t>бюллетеня</w:t>
      </w:r>
      <w:r w:rsidRPr="00696446">
        <w:rPr>
          <w:color w:val="EE0000"/>
          <w:sz w:val="20"/>
          <w:szCs w:val="20"/>
          <w:lang w:val="en-US"/>
        </w:rPr>
        <w:t xml:space="preserve">, </w:t>
      </w:r>
      <w:r w:rsidRPr="00696446">
        <w:rPr>
          <w:color w:val="EE0000"/>
          <w:sz w:val="20"/>
          <w:szCs w:val="20"/>
        </w:rPr>
        <w:t>аннотацию</w:t>
      </w:r>
      <w:r w:rsidRPr="00696446">
        <w:rPr>
          <w:color w:val="EE0000"/>
          <w:sz w:val="20"/>
          <w:szCs w:val="20"/>
          <w:lang w:val="en-US"/>
        </w:rPr>
        <w:t xml:space="preserve"> </w:t>
      </w:r>
      <w:r w:rsidRPr="00696446">
        <w:rPr>
          <w:color w:val="EE0000"/>
          <w:sz w:val="20"/>
          <w:szCs w:val="20"/>
        </w:rPr>
        <w:t>и</w:t>
      </w:r>
      <w:r w:rsidRPr="00696446">
        <w:rPr>
          <w:color w:val="EE0000"/>
          <w:sz w:val="20"/>
          <w:szCs w:val="20"/>
          <w:lang w:val="en-US"/>
        </w:rPr>
        <w:t xml:space="preserve"> </w:t>
      </w:r>
      <w:r w:rsidRPr="00696446">
        <w:rPr>
          <w:color w:val="EE0000"/>
          <w:sz w:val="20"/>
          <w:szCs w:val="20"/>
        </w:rPr>
        <w:t>ключевые</w:t>
      </w:r>
      <w:r w:rsidRPr="00696446">
        <w:rPr>
          <w:color w:val="EE0000"/>
          <w:sz w:val="20"/>
          <w:szCs w:val="20"/>
          <w:lang w:val="en-US"/>
        </w:rPr>
        <w:t xml:space="preserve"> </w:t>
      </w:r>
      <w:r w:rsidRPr="00696446">
        <w:rPr>
          <w:color w:val="EE0000"/>
          <w:sz w:val="20"/>
          <w:szCs w:val="20"/>
        </w:rPr>
        <w:t>слова</w:t>
      </w:r>
      <w:r w:rsidRPr="00696446">
        <w:rPr>
          <w:color w:val="EE0000"/>
          <w:sz w:val="20"/>
          <w:szCs w:val="20"/>
          <w:lang w:val="en-US"/>
        </w:rPr>
        <w:t>)</w:t>
      </w:r>
    </w:p>
    <w:p w14:paraId="590ACCDE" w14:textId="77777777" w:rsidR="00452CB0" w:rsidRPr="001172BA" w:rsidRDefault="00452CB0" w:rsidP="00452CB0">
      <w:pPr>
        <w:pStyle w:val="Default"/>
        <w:jc w:val="both"/>
        <w:rPr>
          <w:b/>
          <w:bCs/>
          <w:color w:val="auto"/>
          <w:sz w:val="18"/>
          <w:szCs w:val="18"/>
          <w:lang w:val="en-US"/>
        </w:rPr>
      </w:pPr>
    </w:p>
    <w:p w14:paraId="1EB13A7C" w14:textId="77777777" w:rsidR="00E8683E" w:rsidRPr="00E506B3" w:rsidRDefault="00E8683E" w:rsidP="00DD5D59">
      <w:pPr>
        <w:spacing w:line="240" w:lineRule="auto"/>
        <w:ind w:firstLine="0"/>
        <w:rPr>
          <w:rFonts w:cs="Times New Roman"/>
          <w:sz w:val="18"/>
          <w:szCs w:val="18"/>
          <w:lang w:val="en-US"/>
        </w:rPr>
      </w:pPr>
    </w:p>
    <w:p w14:paraId="2F82C626" w14:textId="77777777" w:rsidR="004B600D" w:rsidRDefault="00104269" w:rsidP="004B600D">
      <w:pPr>
        <w:spacing w:line="240" w:lineRule="auto"/>
        <w:ind w:firstLine="284"/>
        <w:jc w:val="center"/>
        <w:rPr>
          <w:b/>
          <w:szCs w:val="20"/>
          <w:highlight w:val="yellow"/>
        </w:rPr>
      </w:pPr>
      <w:r w:rsidRPr="006B385B">
        <w:rPr>
          <w:b/>
          <w:szCs w:val="20"/>
          <w:highlight w:val="yellow"/>
        </w:rPr>
        <w:t xml:space="preserve">Памятка </w:t>
      </w:r>
      <w:r w:rsidR="00ED2744" w:rsidRPr="006B385B">
        <w:rPr>
          <w:b/>
          <w:szCs w:val="20"/>
          <w:highlight w:val="yellow"/>
        </w:rPr>
        <w:t>А</w:t>
      </w:r>
      <w:r w:rsidRPr="006B385B">
        <w:rPr>
          <w:b/>
          <w:szCs w:val="20"/>
          <w:highlight w:val="yellow"/>
        </w:rPr>
        <w:t>вторам</w:t>
      </w:r>
    </w:p>
    <w:p w14:paraId="46F86D5B" w14:textId="77777777" w:rsidR="006B385B" w:rsidRPr="006B385B" w:rsidRDefault="006B385B" w:rsidP="004B600D">
      <w:pPr>
        <w:spacing w:line="240" w:lineRule="auto"/>
        <w:ind w:firstLine="284"/>
        <w:jc w:val="center"/>
        <w:rPr>
          <w:b/>
          <w:szCs w:val="20"/>
        </w:rPr>
      </w:pPr>
    </w:p>
    <w:p w14:paraId="438815D3" w14:textId="77777777" w:rsidR="004B600D" w:rsidRPr="004B600D" w:rsidRDefault="00104269" w:rsidP="00F4313D">
      <w:pPr>
        <w:pStyle w:val="a9"/>
        <w:numPr>
          <w:ilvl w:val="0"/>
          <w:numId w:val="1"/>
        </w:numPr>
        <w:tabs>
          <w:tab w:val="left" w:pos="709"/>
        </w:tabs>
        <w:spacing w:line="240" w:lineRule="auto"/>
        <w:ind w:left="0" w:firstLine="426"/>
        <w:rPr>
          <w:sz w:val="20"/>
          <w:szCs w:val="20"/>
        </w:rPr>
      </w:pPr>
      <w:r w:rsidRPr="004B600D">
        <w:rPr>
          <w:sz w:val="20"/>
          <w:szCs w:val="20"/>
        </w:rPr>
        <w:t>В рукописи настоятельно рекомендуется</w:t>
      </w:r>
      <w:r w:rsidR="004B600D">
        <w:rPr>
          <w:sz w:val="20"/>
          <w:szCs w:val="20"/>
        </w:rPr>
        <w:t>:</w:t>
      </w:r>
      <w:r w:rsidRPr="004B600D">
        <w:rPr>
          <w:sz w:val="20"/>
          <w:szCs w:val="20"/>
        </w:rPr>
        <w:t xml:space="preserve"> </w:t>
      </w:r>
    </w:p>
    <w:p w14:paraId="56BA0A5B" w14:textId="77777777" w:rsidR="004B600D" w:rsidRDefault="004B600D" w:rsidP="00F4313D">
      <w:pPr>
        <w:tabs>
          <w:tab w:val="left" w:pos="709"/>
        </w:tabs>
        <w:spacing w:line="24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>– </w:t>
      </w:r>
      <w:r w:rsidR="00104269" w:rsidRPr="00AA20F8">
        <w:rPr>
          <w:sz w:val="20"/>
          <w:szCs w:val="20"/>
        </w:rPr>
        <w:t>НЕ</w:t>
      </w:r>
      <w:r w:rsidR="00104269" w:rsidRPr="004B600D">
        <w:rPr>
          <w:sz w:val="20"/>
          <w:szCs w:val="20"/>
        </w:rPr>
        <w:t xml:space="preserve"> </w:t>
      </w:r>
      <w:r w:rsidR="00104269" w:rsidRPr="00AA20F8">
        <w:rPr>
          <w:sz w:val="20"/>
          <w:szCs w:val="20"/>
        </w:rPr>
        <w:t>использовать</w:t>
      </w:r>
      <w:r w:rsidR="00104269" w:rsidRPr="004B600D">
        <w:rPr>
          <w:sz w:val="20"/>
          <w:szCs w:val="20"/>
        </w:rPr>
        <w:t xml:space="preserve"> </w:t>
      </w:r>
      <w:r w:rsidR="00104269" w:rsidRPr="00AA20F8">
        <w:rPr>
          <w:sz w:val="20"/>
          <w:szCs w:val="20"/>
        </w:rPr>
        <w:t>табуляцию</w:t>
      </w:r>
      <w:r w:rsidR="00104269" w:rsidRPr="004B600D">
        <w:rPr>
          <w:sz w:val="20"/>
          <w:szCs w:val="20"/>
        </w:rPr>
        <w:t xml:space="preserve"> </w:t>
      </w:r>
      <w:r>
        <w:rPr>
          <w:sz w:val="20"/>
          <w:szCs w:val="20"/>
        </w:rPr>
        <w:t>(клавиша Tab);</w:t>
      </w:r>
      <w:r w:rsidR="00104269" w:rsidRPr="00AA20F8">
        <w:rPr>
          <w:sz w:val="20"/>
          <w:szCs w:val="20"/>
        </w:rPr>
        <w:t xml:space="preserve"> </w:t>
      </w:r>
    </w:p>
    <w:p w14:paraId="3A2C2292" w14:textId="77777777" w:rsidR="004B600D" w:rsidRDefault="004B600D" w:rsidP="00F4313D">
      <w:pPr>
        <w:tabs>
          <w:tab w:val="left" w:pos="709"/>
        </w:tabs>
        <w:spacing w:line="24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>– </w:t>
      </w:r>
      <w:r w:rsidR="00104269" w:rsidRPr="00AA20F8">
        <w:rPr>
          <w:sz w:val="20"/>
          <w:szCs w:val="20"/>
        </w:rPr>
        <w:t xml:space="preserve">НЕ устанавливать свои стили абзацев (кроме принятых по умолчанию), </w:t>
      </w:r>
    </w:p>
    <w:p w14:paraId="4A3708E4" w14:textId="77777777" w:rsidR="004B600D" w:rsidRDefault="004B600D" w:rsidP="00F4313D">
      <w:pPr>
        <w:tabs>
          <w:tab w:val="left" w:pos="709"/>
        </w:tabs>
        <w:spacing w:line="24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>– </w:t>
      </w:r>
      <w:r w:rsidR="00104269" w:rsidRPr="00AA20F8">
        <w:rPr>
          <w:sz w:val="20"/>
          <w:szCs w:val="20"/>
        </w:rPr>
        <w:t xml:space="preserve">НЕ расставлять автоматические списки (при нумерации строк и абзацев), </w:t>
      </w:r>
    </w:p>
    <w:p w14:paraId="3C5CE21A" w14:textId="77777777" w:rsidR="004B600D" w:rsidRDefault="004B600D" w:rsidP="00F4313D">
      <w:pPr>
        <w:tabs>
          <w:tab w:val="left" w:pos="709"/>
        </w:tabs>
        <w:spacing w:line="24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>– </w:t>
      </w:r>
      <w:r w:rsidR="00104269" w:rsidRPr="00AA20F8">
        <w:rPr>
          <w:sz w:val="20"/>
          <w:szCs w:val="20"/>
        </w:rPr>
        <w:t xml:space="preserve">НЕ ставить двойные, тройные и т.д. пробелы между словами. Чтобы просмотреть статью на наличие лишних пробелов в рукописи можно нажать на клавишу «непечатаемые знаки» (¶) на стандартной панели управления. Или: нажать на панели инструментов Главная – Заменить: Найти (выставить 2 пробела), Заменить на (выставить 1 пробел). Далее нажать «Заменить все» и так проделать 1–2 раза (вдруг есть пробелы равные 3..4 и так далее) </w:t>
      </w:r>
    </w:p>
    <w:p w14:paraId="525AE007" w14:textId="77777777" w:rsidR="004B600D" w:rsidRPr="004B600D" w:rsidRDefault="00104269" w:rsidP="00F4313D">
      <w:pPr>
        <w:pStyle w:val="a9"/>
        <w:numPr>
          <w:ilvl w:val="0"/>
          <w:numId w:val="1"/>
        </w:numPr>
        <w:tabs>
          <w:tab w:val="left" w:pos="709"/>
        </w:tabs>
        <w:spacing w:line="288" w:lineRule="auto"/>
        <w:ind w:left="0" w:firstLine="426"/>
        <w:rPr>
          <w:sz w:val="20"/>
          <w:szCs w:val="20"/>
        </w:rPr>
      </w:pPr>
      <w:r w:rsidRPr="004B600D">
        <w:rPr>
          <w:sz w:val="20"/>
          <w:szCs w:val="20"/>
        </w:rPr>
        <w:t xml:space="preserve">Рекомендуется применять в работе только один тип кавычек: « » </w:t>
      </w:r>
      <w:r w:rsidR="004B600D">
        <w:rPr>
          <w:sz w:val="20"/>
          <w:szCs w:val="20"/>
        </w:rPr>
        <w:t xml:space="preserve">– </w:t>
      </w:r>
      <w:r w:rsidRPr="004B600D">
        <w:rPr>
          <w:sz w:val="20"/>
          <w:szCs w:val="20"/>
        </w:rPr>
        <w:t xml:space="preserve">в русской части текста, " " </w:t>
      </w:r>
      <w:r w:rsidR="004B600D">
        <w:rPr>
          <w:sz w:val="20"/>
          <w:szCs w:val="20"/>
        </w:rPr>
        <w:t xml:space="preserve">– </w:t>
      </w:r>
      <w:r w:rsidRPr="004B600D">
        <w:rPr>
          <w:sz w:val="20"/>
          <w:szCs w:val="20"/>
        </w:rPr>
        <w:t xml:space="preserve">в английской части текста </w:t>
      </w:r>
    </w:p>
    <w:p w14:paraId="03514B8E" w14:textId="77777777" w:rsidR="004B600D" w:rsidRPr="008237A9" w:rsidRDefault="00104269" w:rsidP="00F4313D">
      <w:pPr>
        <w:pStyle w:val="a9"/>
        <w:numPr>
          <w:ilvl w:val="0"/>
          <w:numId w:val="1"/>
        </w:numPr>
        <w:tabs>
          <w:tab w:val="left" w:pos="567"/>
          <w:tab w:val="left" w:pos="709"/>
        </w:tabs>
        <w:spacing w:line="288" w:lineRule="auto"/>
        <w:ind w:left="0" w:firstLine="426"/>
        <w:rPr>
          <w:sz w:val="20"/>
          <w:szCs w:val="20"/>
        </w:rPr>
      </w:pPr>
      <w:r w:rsidRPr="008237A9">
        <w:rPr>
          <w:sz w:val="20"/>
          <w:szCs w:val="20"/>
        </w:rPr>
        <w:t>Помнить о том, что необходимо различать дефис (-)</w:t>
      </w:r>
      <w:r w:rsidR="004309B8" w:rsidRPr="008237A9">
        <w:rPr>
          <w:sz w:val="20"/>
          <w:szCs w:val="20"/>
        </w:rPr>
        <w:t>,</w:t>
      </w:r>
      <w:r w:rsidRPr="008237A9">
        <w:rPr>
          <w:sz w:val="20"/>
          <w:szCs w:val="20"/>
        </w:rPr>
        <w:t xml:space="preserve"> тире (–). В английской части рукописи ставится только дефис (-) </w:t>
      </w:r>
    </w:p>
    <w:p w14:paraId="60CC4659" w14:textId="77777777" w:rsidR="005435C0" w:rsidRDefault="00104269" w:rsidP="00F4313D">
      <w:pPr>
        <w:tabs>
          <w:tab w:val="left" w:pos="567"/>
          <w:tab w:val="left" w:pos="709"/>
        </w:tabs>
        <w:spacing w:line="240" w:lineRule="auto"/>
        <w:ind w:firstLine="426"/>
        <w:rPr>
          <w:sz w:val="20"/>
          <w:szCs w:val="20"/>
        </w:rPr>
      </w:pPr>
      <w:r w:rsidRPr="004B600D">
        <w:rPr>
          <w:sz w:val="20"/>
          <w:szCs w:val="20"/>
        </w:rPr>
        <w:t>Тире выставляется на</w:t>
      </w:r>
      <w:r w:rsidR="004309B8">
        <w:rPr>
          <w:sz w:val="20"/>
          <w:szCs w:val="20"/>
        </w:rPr>
        <w:t>жатием сочетания двух клавиш C</w:t>
      </w:r>
      <w:r w:rsidRPr="004B600D">
        <w:rPr>
          <w:sz w:val="20"/>
          <w:szCs w:val="20"/>
        </w:rPr>
        <w:t>trl и «минус» («Ctrl» + «-»). Например, тире используется при: «..общая всхожесть – 97%» (обратите внимание, что в данном случае до и после тире (–) ставятся пробелы); «концентрация бакт</w:t>
      </w:r>
      <w:r w:rsidR="005435C0">
        <w:rPr>
          <w:sz w:val="20"/>
          <w:szCs w:val="20"/>
        </w:rPr>
        <w:t xml:space="preserve">ерий в </w:t>
      </w:r>
      <w:proofErr w:type="spellStart"/>
      <w:r w:rsidR="005435C0">
        <w:rPr>
          <w:sz w:val="20"/>
          <w:szCs w:val="20"/>
        </w:rPr>
        <w:t>инокуляте</w:t>
      </w:r>
      <w:proofErr w:type="spellEnd"/>
      <w:r w:rsidR="005435C0">
        <w:rPr>
          <w:sz w:val="20"/>
          <w:szCs w:val="20"/>
        </w:rPr>
        <w:t xml:space="preserve"> составляла 101</w:t>
      </w:r>
      <w:r w:rsidRPr="004B600D">
        <w:rPr>
          <w:sz w:val="20"/>
          <w:szCs w:val="20"/>
        </w:rPr>
        <w:t xml:space="preserve">–109 </w:t>
      </w:r>
      <w:proofErr w:type="spellStart"/>
      <w:r w:rsidRPr="004B600D">
        <w:rPr>
          <w:sz w:val="20"/>
          <w:szCs w:val="20"/>
        </w:rPr>
        <w:t>кл</w:t>
      </w:r>
      <w:proofErr w:type="spellEnd"/>
      <w:r w:rsidRPr="004B600D">
        <w:rPr>
          <w:sz w:val="20"/>
          <w:szCs w:val="20"/>
        </w:rPr>
        <w:t>/мл» (при разбеге данных, наблюдений, пробелы до и после тире не ставятся!), «величина которой в верхних горизонтах составляет 46,8–51,9%», «мощность гумусового горизонта (45–60</w:t>
      </w:r>
      <w:r w:rsidR="000250EE" w:rsidRPr="000250EE">
        <w:rPr>
          <w:sz w:val="20"/>
          <w:szCs w:val="20"/>
        </w:rPr>
        <w:t xml:space="preserve"> </w:t>
      </w:r>
      <w:r w:rsidRPr="004B600D">
        <w:rPr>
          <w:sz w:val="20"/>
          <w:szCs w:val="20"/>
        </w:rPr>
        <w:t xml:space="preserve">см)», ссылки на литературу [16–19] и т.д. </w:t>
      </w:r>
      <w:r w:rsidRPr="008237A9">
        <w:rPr>
          <w:sz w:val="20"/>
          <w:szCs w:val="20"/>
        </w:rPr>
        <w:t>Дефис (</w:t>
      </w:r>
      <w:r w:rsidR="00F879C3" w:rsidRPr="008237A9">
        <w:rPr>
          <w:sz w:val="20"/>
          <w:szCs w:val="20"/>
        </w:rPr>
        <w:t>-</w:t>
      </w:r>
      <w:r w:rsidRPr="008237A9">
        <w:rPr>
          <w:sz w:val="20"/>
          <w:szCs w:val="20"/>
        </w:rPr>
        <w:t>) ставится в следующих случаях:</w:t>
      </w:r>
      <w:r w:rsidRPr="004B600D">
        <w:rPr>
          <w:sz w:val="20"/>
          <w:szCs w:val="20"/>
        </w:rPr>
        <w:t xml:space="preserve"> «Западно-Сибирская низменнос</w:t>
      </w:r>
      <w:r w:rsidR="007B218C" w:rsidRPr="004B600D">
        <w:rPr>
          <w:sz w:val="20"/>
          <w:szCs w:val="20"/>
        </w:rPr>
        <w:t>ть», лугово-черноземные почвы».</w:t>
      </w:r>
      <w:r w:rsidRPr="004B600D">
        <w:rPr>
          <w:sz w:val="20"/>
          <w:szCs w:val="20"/>
        </w:rPr>
        <w:t xml:space="preserve"> </w:t>
      </w:r>
      <w:r w:rsidR="006B385B" w:rsidRPr="008237A9">
        <w:rPr>
          <w:sz w:val="20"/>
          <w:szCs w:val="20"/>
        </w:rPr>
        <w:t xml:space="preserve">При указании </w:t>
      </w:r>
      <w:r w:rsidR="006B385B">
        <w:rPr>
          <w:sz w:val="20"/>
          <w:szCs w:val="20"/>
        </w:rPr>
        <w:t xml:space="preserve">статистических </w:t>
      </w:r>
      <w:r w:rsidR="006B385B" w:rsidRPr="008237A9">
        <w:rPr>
          <w:sz w:val="20"/>
          <w:szCs w:val="20"/>
        </w:rPr>
        <w:t>критериев ставится тире (–)</w:t>
      </w:r>
      <w:r w:rsidR="006B385B">
        <w:rPr>
          <w:sz w:val="20"/>
          <w:szCs w:val="20"/>
        </w:rPr>
        <w:t>: например</w:t>
      </w:r>
      <w:r w:rsidR="006B385B" w:rsidRPr="008237A9">
        <w:rPr>
          <w:sz w:val="20"/>
          <w:szCs w:val="20"/>
        </w:rPr>
        <w:t xml:space="preserve"> «непараметрический критерий </w:t>
      </w:r>
      <w:proofErr w:type="spellStart"/>
      <w:r w:rsidR="006B385B" w:rsidRPr="008237A9">
        <w:rPr>
          <w:sz w:val="20"/>
          <w:szCs w:val="20"/>
        </w:rPr>
        <w:t>Mann</w:t>
      </w:r>
      <w:proofErr w:type="spellEnd"/>
      <w:r w:rsidR="006B385B" w:rsidRPr="008237A9">
        <w:rPr>
          <w:sz w:val="20"/>
          <w:szCs w:val="20"/>
        </w:rPr>
        <w:t>–Whitney»,</w:t>
      </w:r>
    </w:p>
    <w:p w14:paraId="17B3B448" w14:textId="7E69BD11" w:rsidR="005435C0" w:rsidRPr="005435C0" w:rsidRDefault="00104269" w:rsidP="00F4313D">
      <w:pPr>
        <w:pStyle w:val="a9"/>
        <w:numPr>
          <w:ilvl w:val="0"/>
          <w:numId w:val="2"/>
        </w:numPr>
        <w:tabs>
          <w:tab w:val="left" w:pos="567"/>
          <w:tab w:val="left" w:pos="709"/>
        </w:tabs>
        <w:spacing w:line="240" w:lineRule="auto"/>
        <w:ind w:left="0" w:firstLine="426"/>
        <w:rPr>
          <w:sz w:val="20"/>
          <w:szCs w:val="20"/>
        </w:rPr>
      </w:pPr>
      <w:r w:rsidRPr="005435C0">
        <w:rPr>
          <w:sz w:val="20"/>
          <w:szCs w:val="20"/>
        </w:rPr>
        <w:t>При приведении десятых и сотых долей значений, доли пишутся через запятые (в русской части работы!), а не точки, например: 4,35, 2,0</w:t>
      </w:r>
      <w:r w:rsidR="004309B8">
        <w:rPr>
          <w:sz w:val="20"/>
          <w:szCs w:val="20"/>
        </w:rPr>
        <w:t>5</w:t>
      </w:r>
      <w:r w:rsidRPr="005435C0">
        <w:rPr>
          <w:sz w:val="20"/>
          <w:szCs w:val="20"/>
        </w:rPr>
        <w:t xml:space="preserve">. </w:t>
      </w:r>
    </w:p>
    <w:p w14:paraId="6417E082" w14:textId="77777777" w:rsidR="0059046D" w:rsidRPr="0059046D" w:rsidRDefault="00104269" w:rsidP="00F4313D">
      <w:pPr>
        <w:pStyle w:val="a9"/>
        <w:numPr>
          <w:ilvl w:val="0"/>
          <w:numId w:val="2"/>
        </w:numPr>
        <w:tabs>
          <w:tab w:val="left" w:pos="567"/>
          <w:tab w:val="left" w:pos="709"/>
        </w:tabs>
        <w:spacing w:line="240" w:lineRule="auto"/>
        <w:ind w:left="0" w:firstLine="426"/>
        <w:rPr>
          <w:sz w:val="20"/>
          <w:szCs w:val="20"/>
        </w:rPr>
      </w:pPr>
      <w:r w:rsidRPr="005435C0">
        <w:rPr>
          <w:sz w:val="20"/>
          <w:szCs w:val="20"/>
        </w:rPr>
        <w:t xml:space="preserve">Указание географических координат указывать с помощью Вставка – Символ, пример: 56°28'10"N, 84°56'51"E </w:t>
      </w:r>
    </w:p>
    <w:p w14:paraId="030CB778" w14:textId="7509DEE5" w:rsidR="0059046D" w:rsidRPr="00FB34D7" w:rsidRDefault="00104269" w:rsidP="00FB34D7">
      <w:pPr>
        <w:pStyle w:val="a9"/>
        <w:numPr>
          <w:ilvl w:val="0"/>
          <w:numId w:val="2"/>
        </w:numPr>
        <w:tabs>
          <w:tab w:val="left" w:pos="567"/>
          <w:tab w:val="left" w:pos="709"/>
        </w:tabs>
        <w:spacing w:line="240" w:lineRule="auto"/>
        <w:ind w:left="0" w:firstLine="426"/>
        <w:rPr>
          <w:sz w:val="20"/>
          <w:szCs w:val="20"/>
        </w:rPr>
      </w:pPr>
      <w:r w:rsidRPr="0059046D">
        <w:rPr>
          <w:sz w:val="20"/>
          <w:szCs w:val="20"/>
        </w:rPr>
        <w:t>%</w:t>
      </w:r>
      <w:r w:rsidR="00584B10" w:rsidRPr="00584B10">
        <w:rPr>
          <w:sz w:val="20"/>
          <w:szCs w:val="20"/>
        </w:rPr>
        <w:t xml:space="preserve">, </w:t>
      </w:r>
      <w:r w:rsidR="00584B10" w:rsidRPr="00584B10">
        <w:rPr>
          <w:rFonts w:cs="Times New Roman"/>
          <w:sz w:val="20"/>
          <w:szCs w:val="20"/>
        </w:rPr>
        <w:t>°</w:t>
      </w:r>
      <w:r w:rsidR="00584B10">
        <w:rPr>
          <w:sz w:val="20"/>
          <w:szCs w:val="20"/>
          <w:lang w:val="en-US"/>
        </w:rPr>
        <w:t>C</w:t>
      </w:r>
      <w:r w:rsidRPr="0059046D">
        <w:rPr>
          <w:sz w:val="20"/>
          <w:szCs w:val="20"/>
        </w:rPr>
        <w:t xml:space="preserve"> и значения пишутся </w:t>
      </w:r>
      <w:r w:rsidR="0059046D" w:rsidRPr="0059046D">
        <w:rPr>
          <w:sz w:val="20"/>
          <w:szCs w:val="20"/>
        </w:rPr>
        <w:t>вместе</w:t>
      </w:r>
      <w:r w:rsidR="00993982">
        <w:rPr>
          <w:sz w:val="20"/>
          <w:szCs w:val="20"/>
        </w:rPr>
        <w:t xml:space="preserve"> </w:t>
      </w:r>
      <w:r w:rsidR="00993982" w:rsidRPr="00AE35C8">
        <w:rPr>
          <w:sz w:val="20"/>
          <w:szCs w:val="20"/>
        </w:rPr>
        <w:t>(</w:t>
      </w:r>
      <w:r w:rsidR="00993982" w:rsidRPr="0059046D">
        <w:rPr>
          <w:sz w:val="20"/>
          <w:szCs w:val="20"/>
        </w:rPr>
        <w:t>34%</w:t>
      </w:r>
      <w:r w:rsidR="00584B10" w:rsidRPr="00584B10">
        <w:rPr>
          <w:sz w:val="20"/>
          <w:szCs w:val="20"/>
        </w:rPr>
        <w:t>; 5</w:t>
      </w:r>
      <w:r w:rsidR="00584B10" w:rsidRPr="00584B10">
        <w:rPr>
          <w:rFonts w:cs="Times New Roman"/>
          <w:sz w:val="20"/>
          <w:szCs w:val="20"/>
        </w:rPr>
        <w:t>°</w:t>
      </w:r>
      <w:r w:rsidR="00584B10">
        <w:rPr>
          <w:sz w:val="20"/>
          <w:szCs w:val="20"/>
          <w:lang w:val="en-US"/>
        </w:rPr>
        <w:t>C</w:t>
      </w:r>
      <w:r w:rsidR="00993982" w:rsidRPr="00AE35C8">
        <w:rPr>
          <w:sz w:val="20"/>
          <w:szCs w:val="20"/>
        </w:rPr>
        <w:t>)</w:t>
      </w:r>
      <w:r w:rsidR="00993982">
        <w:rPr>
          <w:sz w:val="20"/>
          <w:szCs w:val="20"/>
        </w:rPr>
        <w:t xml:space="preserve">, а также интервалы с тире </w:t>
      </w:r>
      <w:r w:rsidR="00AE35C8" w:rsidRPr="00AE35C8">
        <w:rPr>
          <w:sz w:val="20"/>
          <w:szCs w:val="20"/>
        </w:rPr>
        <w:t>(</w:t>
      </w:r>
      <w:r w:rsidR="00993982" w:rsidRPr="004B600D">
        <w:rPr>
          <w:sz w:val="20"/>
          <w:szCs w:val="20"/>
        </w:rPr>
        <w:t>45–60</w:t>
      </w:r>
      <w:r w:rsidR="000250EE" w:rsidRPr="00DC6E85">
        <w:rPr>
          <w:sz w:val="20"/>
          <w:szCs w:val="20"/>
        </w:rPr>
        <w:t xml:space="preserve"> </w:t>
      </w:r>
      <w:r w:rsidR="00993982" w:rsidRPr="004B600D">
        <w:rPr>
          <w:sz w:val="20"/>
          <w:szCs w:val="20"/>
        </w:rPr>
        <w:t>см</w:t>
      </w:r>
      <w:r w:rsidR="00993982">
        <w:rPr>
          <w:sz w:val="20"/>
          <w:szCs w:val="20"/>
        </w:rPr>
        <w:t xml:space="preserve">; </w:t>
      </w:r>
      <w:r w:rsidR="00993982" w:rsidRPr="004B600D">
        <w:rPr>
          <w:sz w:val="20"/>
          <w:szCs w:val="20"/>
        </w:rPr>
        <w:t>[16–19]</w:t>
      </w:r>
      <w:r w:rsidR="00AE35C8" w:rsidRPr="00AE35C8">
        <w:rPr>
          <w:sz w:val="20"/>
          <w:szCs w:val="20"/>
        </w:rPr>
        <w:t>)</w:t>
      </w:r>
      <w:r w:rsidR="00F4313D">
        <w:rPr>
          <w:sz w:val="20"/>
          <w:szCs w:val="20"/>
        </w:rPr>
        <w:t xml:space="preserve">. Но, например, </w:t>
      </w:r>
      <w:r w:rsidR="00584B10" w:rsidRPr="00FB34D7">
        <w:rPr>
          <w:sz w:val="20"/>
          <w:szCs w:val="20"/>
        </w:rPr>
        <w:t>5</w:t>
      </w:r>
      <w:r w:rsidR="00993982" w:rsidRPr="009B1A79">
        <w:rPr>
          <w:sz w:val="20"/>
          <w:szCs w:val="20"/>
        </w:rPr>
        <w:t> </w:t>
      </w:r>
      <w:r w:rsidR="00F4313D" w:rsidRPr="009B1A79">
        <w:rPr>
          <w:sz w:val="20"/>
          <w:szCs w:val="20"/>
        </w:rPr>
        <w:t>±</w:t>
      </w:r>
      <w:r w:rsidR="00993982" w:rsidRPr="009B1A79">
        <w:rPr>
          <w:sz w:val="20"/>
          <w:szCs w:val="20"/>
        </w:rPr>
        <w:t> </w:t>
      </w:r>
      <w:r w:rsidR="00584B10" w:rsidRPr="00FB34D7">
        <w:rPr>
          <w:sz w:val="20"/>
          <w:szCs w:val="20"/>
        </w:rPr>
        <w:t>0,1</w:t>
      </w:r>
      <w:r w:rsidR="00F4313D" w:rsidRPr="009B1A79">
        <w:rPr>
          <w:sz w:val="20"/>
          <w:szCs w:val="20"/>
        </w:rPr>
        <w:t xml:space="preserve">; </w:t>
      </w:r>
      <w:r w:rsidR="00F4313D" w:rsidRPr="00F879C3">
        <w:rPr>
          <w:i/>
          <w:sz w:val="20"/>
          <w:szCs w:val="20"/>
        </w:rPr>
        <w:t>p</w:t>
      </w:r>
      <w:r w:rsidR="00F4313D" w:rsidRPr="009B1A79">
        <w:rPr>
          <w:sz w:val="20"/>
          <w:szCs w:val="20"/>
        </w:rPr>
        <w:t xml:space="preserve"> = 0,453; </w:t>
      </w:r>
      <w:r w:rsidR="00F4313D" w:rsidRPr="00F879C3">
        <w:rPr>
          <w:i/>
          <w:sz w:val="20"/>
          <w:szCs w:val="20"/>
        </w:rPr>
        <w:t>p</w:t>
      </w:r>
      <w:r w:rsidR="00F4313D" w:rsidRPr="009B1A79">
        <w:rPr>
          <w:sz w:val="20"/>
          <w:szCs w:val="20"/>
        </w:rPr>
        <w:t xml:space="preserve"> &lt; 0,05</w:t>
      </w:r>
      <w:r w:rsidR="00C84797" w:rsidRPr="00FB34D7">
        <w:rPr>
          <w:sz w:val="20"/>
          <w:szCs w:val="20"/>
        </w:rPr>
        <w:t xml:space="preserve">, </w:t>
      </w:r>
      <w:r w:rsidR="00C84797" w:rsidRPr="00F879C3">
        <w:rPr>
          <w:i/>
          <w:sz w:val="20"/>
          <w:szCs w:val="20"/>
          <w:lang w:val="en-US"/>
        </w:rPr>
        <w:t>n</w:t>
      </w:r>
      <w:r w:rsidR="00C84797" w:rsidRPr="00FB34D7">
        <w:rPr>
          <w:sz w:val="20"/>
          <w:szCs w:val="20"/>
        </w:rPr>
        <w:t xml:space="preserve"> = 12</w:t>
      </w:r>
      <w:r w:rsidR="00AE35C8" w:rsidRPr="009B1A79">
        <w:rPr>
          <w:sz w:val="20"/>
          <w:szCs w:val="20"/>
        </w:rPr>
        <w:t xml:space="preserve"> отделяются</w:t>
      </w:r>
      <w:r w:rsidR="00AE35C8">
        <w:rPr>
          <w:sz w:val="20"/>
          <w:szCs w:val="20"/>
        </w:rPr>
        <w:t xml:space="preserve"> пробелом</w:t>
      </w:r>
      <w:r w:rsidR="009B1A79">
        <w:rPr>
          <w:sz w:val="20"/>
          <w:szCs w:val="20"/>
        </w:rPr>
        <w:t>, без курсива</w:t>
      </w:r>
      <w:r w:rsidR="00AE35C8">
        <w:rPr>
          <w:sz w:val="20"/>
          <w:szCs w:val="20"/>
        </w:rPr>
        <w:t>.</w:t>
      </w:r>
      <w:r w:rsidR="00FB34D7" w:rsidRPr="00FB34D7">
        <w:rPr>
          <w:sz w:val="20"/>
          <w:szCs w:val="20"/>
        </w:rPr>
        <w:t xml:space="preserve"> </w:t>
      </w:r>
      <w:r w:rsidR="00FB34D7">
        <w:rPr>
          <w:sz w:val="20"/>
          <w:szCs w:val="20"/>
        </w:rPr>
        <w:t xml:space="preserve">Все статистические символы пишутся </w:t>
      </w:r>
      <w:r w:rsidR="00FB34D7" w:rsidRPr="00FB34D7">
        <w:rPr>
          <w:i/>
          <w:sz w:val="20"/>
          <w:szCs w:val="20"/>
        </w:rPr>
        <w:t>курсивом</w:t>
      </w:r>
      <w:r w:rsidR="00FB34D7">
        <w:rPr>
          <w:sz w:val="20"/>
          <w:szCs w:val="20"/>
        </w:rPr>
        <w:t>.</w:t>
      </w:r>
      <w:r w:rsidR="008237A9">
        <w:rPr>
          <w:sz w:val="20"/>
          <w:szCs w:val="20"/>
        </w:rPr>
        <w:t xml:space="preserve"> </w:t>
      </w:r>
      <w:r w:rsidR="008237A9" w:rsidRPr="008237A9">
        <w:rPr>
          <w:sz w:val="20"/>
          <w:szCs w:val="20"/>
        </w:rPr>
        <w:t>При указании критериев ставится тире (–)</w:t>
      </w:r>
      <w:r w:rsidR="008237A9">
        <w:rPr>
          <w:sz w:val="20"/>
          <w:szCs w:val="20"/>
        </w:rPr>
        <w:t>: например</w:t>
      </w:r>
      <w:r w:rsidR="008237A9" w:rsidRPr="008237A9">
        <w:rPr>
          <w:sz w:val="20"/>
          <w:szCs w:val="20"/>
        </w:rPr>
        <w:t xml:space="preserve"> «непараметрический критерий </w:t>
      </w:r>
      <w:proofErr w:type="spellStart"/>
      <w:r w:rsidR="008237A9" w:rsidRPr="008237A9">
        <w:rPr>
          <w:sz w:val="20"/>
          <w:szCs w:val="20"/>
        </w:rPr>
        <w:t>Mann</w:t>
      </w:r>
      <w:proofErr w:type="spellEnd"/>
      <w:r w:rsidR="008237A9" w:rsidRPr="008237A9">
        <w:rPr>
          <w:sz w:val="20"/>
          <w:szCs w:val="20"/>
        </w:rPr>
        <w:t>–Whitney»,</w:t>
      </w:r>
    </w:p>
    <w:p w14:paraId="19E71AB6" w14:textId="77777777" w:rsidR="005435C0" w:rsidRDefault="00104269" w:rsidP="00F4313D">
      <w:pPr>
        <w:pStyle w:val="a9"/>
        <w:numPr>
          <w:ilvl w:val="0"/>
          <w:numId w:val="2"/>
        </w:numPr>
        <w:tabs>
          <w:tab w:val="left" w:pos="567"/>
          <w:tab w:val="left" w:pos="709"/>
        </w:tabs>
        <w:spacing w:line="240" w:lineRule="auto"/>
        <w:ind w:left="0" w:firstLine="426"/>
        <w:rPr>
          <w:sz w:val="20"/>
          <w:szCs w:val="20"/>
        </w:rPr>
      </w:pPr>
      <w:r w:rsidRPr="0059046D">
        <w:rPr>
          <w:sz w:val="20"/>
          <w:szCs w:val="20"/>
        </w:rPr>
        <w:t>Год сокращать до г., годы до гг. («исследование выполнено в 2015 г.», «учеты наблюдений проведены в 2014–2015 гг.)</w:t>
      </w:r>
      <w:r w:rsidR="005435C0" w:rsidRPr="0059046D">
        <w:rPr>
          <w:sz w:val="20"/>
          <w:szCs w:val="20"/>
        </w:rPr>
        <w:t>.</w:t>
      </w:r>
      <w:r w:rsidRPr="0059046D">
        <w:rPr>
          <w:sz w:val="20"/>
          <w:szCs w:val="20"/>
        </w:rPr>
        <w:t xml:space="preserve"> </w:t>
      </w:r>
    </w:p>
    <w:p w14:paraId="51F880B9" w14:textId="77777777" w:rsidR="005435C0" w:rsidRDefault="005435C0" w:rsidP="005435C0">
      <w:pPr>
        <w:spacing w:line="240" w:lineRule="auto"/>
        <w:rPr>
          <w:sz w:val="20"/>
          <w:szCs w:val="20"/>
        </w:rPr>
      </w:pPr>
    </w:p>
    <w:p w14:paraId="456F2A6C" w14:textId="77777777" w:rsidR="005435C0" w:rsidRPr="00A6412C" w:rsidRDefault="00104269" w:rsidP="001024D6">
      <w:pPr>
        <w:spacing w:line="240" w:lineRule="auto"/>
        <w:ind w:firstLine="0"/>
        <w:jc w:val="center"/>
        <w:rPr>
          <w:b/>
          <w:i/>
          <w:szCs w:val="20"/>
        </w:rPr>
      </w:pPr>
      <w:r w:rsidRPr="006957EA">
        <w:rPr>
          <w:b/>
          <w:i/>
          <w:szCs w:val="20"/>
          <w:highlight w:val="yellow"/>
        </w:rPr>
        <w:t>Уважаемые авторы</w:t>
      </w:r>
      <w:r w:rsidR="00F879C3" w:rsidRPr="006957EA">
        <w:rPr>
          <w:b/>
          <w:i/>
          <w:szCs w:val="20"/>
          <w:highlight w:val="yellow"/>
        </w:rPr>
        <w:t>!</w:t>
      </w:r>
    </w:p>
    <w:p w14:paraId="54BB5CAE" w14:textId="77777777" w:rsidR="001061AF" w:rsidRPr="001024D6" w:rsidRDefault="001061AF" w:rsidP="001024D6">
      <w:pPr>
        <w:spacing w:line="240" w:lineRule="auto"/>
        <w:ind w:firstLine="0"/>
        <w:jc w:val="center"/>
        <w:rPr>
          <w:b/>
          <w:i/>
          <w:szCs w:val="20"/>
        </w:rPr>
      </w:pPr>
    </w:p>
    <w:p w14:paraId="32DF6B2F" w14:textId="39872E43" w:rsidR="006C3742" w:rsidRPr="006C3742" w:rsidRDefault="001061AF" w:rsidP="005E2EF5">
      <w:pPr>
        <w:spacing w:line="240" w:lineRule="auto"/>
        <w:ind w:firstLine="0"/>
        <w:jc w:val="center"/>
        <w:rPr>
          <w:sz w:val="20"/>
          <w:szCs w:val="20"/>
        </w:rPr>
      </w:pPr>
      <w:r w:rsidRPr="001024D6">
        <w:rPr>
          <w:b/>
          <w:i/>
          <w:szCs w:val="20"/>
        </w:rPr>
        <w:t xml:space="preserve">Редакция не занимается доведением Рукописей до необходимого научного и технического уровня. </w:t>
      </w:r>
    </w:p>
    <w:p w14:paraId="401FBA19" w14:textId="77777777" w:rsidR="002055B8" w:rsidRDefault="002055B8" w:rsidP="00AA4ED4">
      <w:pPr>
        <w:pStyle w:val="Default"/>
        <w:rPr>
          <w:b/>
          <w:bCs/>
          <w:sz w:val="18"/>
          <w:szCs w:val="18"/>
        </w:rPr>
      </w:pPr>
    </w:p>
    <w:sectPr w:rsidR="002055B8" w:rsidSect="00423E37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31EF9" w14:textId="77777777" w:rsidR="00EE681B" w:rsidRDefault="00EE681B" w:rsidP="003D0EED">
      <w:pPr>
        <w:spacing w:line="240" w:lineRule="auto"/>
      </w:pPr>
      <w:r>
        <w:separator/>
      </w:r>
    </w:p>
  </w:endnote>
  <w:endnote w:type="continuationSeparator" w:id="0">
    <w:p w14:paraId="132630CB" w14:textId="77777777" w:rsidR="00EE681B" w:rsidRDefault="00EE681B" w:rsidP="003D0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230249"/>
      <w:docPartObj>
        <w:docPartGallery w:val="Page Numbers (Bottom of Page)"/>
        <w:docPartUnique/>
      </w:docPartObj>
    </w:sdtPr>
    <w:sdtContent>
      <w:p w14:paraId="41ED6AEE" w14:textId="77777777" w:rsidR="00764EFE" w:rsidRDefault="00764EFE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C2C051A" w14:textId="77777777" w:rsidR="00764EFE" w:rsidRDefault="00764E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A2A0" w14:textId="77777777" w:rsidR="00EE681B" w:rsidRDefault="00EE681B" w:rsidP="003D0EED">
      <w:pPr>
        <w:spacing w:line="240" w:lineRule="auto"/>
      </w:pPr>
      <w:r>
        <w:separator/>
      </w:r>
    </w:p>
  </w:footnote>
  <w:footnote w:type="continuationSeparator" w:id="0">
    <w:p w14:paraId="21E6924D" w14:textId="77777777" w:rsidR="00EE681B" w:rsidRDefault="00EE681B" w:rsidP="003D0E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469"/>
    <w:multiLevelType w:val="hybridMultilevel"/>
    <w:tmpl w:val="7960C82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0A470B"/>
    <w:multiLevelType w:val="hybridMultilevel"/>
    <w:tmpl w:val="3DE2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53A76"/>
    <w:multiLevelType w:val="hybridMultilevel"/>
    <w:tmpl w:val="20548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F03BA"/>
    <w:multiLevelType w:val="hybridMultilevel"/>
    <w:tmpl w:val="A63A90E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46C19DB"/>
    <w:multiLevelType w:val="hybridMultilevel"/>
    <w:tmpl w:val="15EEB0E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324213B"/>
    <w:multiLevelType w:val="hybridMultilevel"/>
    <w:tmpl w:val="FDAEB07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71133626">
    <w:abstractNumId w:val="3"/>
  </w:num>
  <w:num w:numId="2" w16cid:durableId="720136599">
    <w:abstractNumId w:val="0"/>
  </w:num>
  <w:num w:numId="3" w16cid:durableId="449207130">
    <w:abstractNumId w:val="4"/>
  </w:num>
  <w:num w:numId="4" w16cid:durableId="301273075">
    <w:abstractNumId w:val="5"/>
  </w:num>
  <w:num w:numId="5" w16cid:durableId="1674062079">
    <w:abstractNumId w:val="2"/>
  </w:num>
  <w:num w:numId="6" w16cid:durableId="858619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69"/>
    <w:rsid w:val="00001D91"/>
    <w:rsid w:val="00014431"/>
    <w:rsid w:val="00022F62"/>
    <w:rsid w:val="000250EE"/>
    <w:rsid w:val="0002734B"/>
    <w:rsid w:val="0004323A"/>
    <w:rsid w:val="0005764D"/>
    <w:rsid w:val="00062A67"/>
    <w:rsid w:val="0007027A"/>
    <w:rsid w:val="000746AB"/>
    <w:rsid w:val="00074E85"/>
    <w:rsid w:val="00082470"/>
    <w:rsid w:val="00096FFE"/>
    <w:rsid w:val="000A14B0"/>
    <w:rsid w:val="000C003B"/>
    <w:rsid w:val="000C40F3"/>
    <w:rsid w:val="000C434C"/>
    <w:rsid w:val="000C7B32"/>
    <w:rsid w:val="000E67BE"/>
    <w:rsid w:val="001024D6"/>
    <w:rsid w:val="00102916"/>
    <w:rsid w:val="00103D58"/>
    <w:rsid w:val="00104269"/>
    <w:rsid w:val="00104B35"/>
    <w:rsid w:val="001061AF"/>
    <w:rsid w:val="00106FED"/>
    <w:rsid w:val="001172BA"/>
    <w:rsid w:val="00125726"/>
    <w:rsid w:val="00130D78"/>
    <w:rsid w:val="00132BD0"/>
    <w:rsid w:val="00132CED"/>
    <w:rsid w:val="00134EB1"/>
    <w:rsid w:val="001523C3"/>
    <w:rsid w:val="00156A24"/>
    <w:rsid w:val="00167FD7"/>
    <w:rsid w:val="001858C6"/>
    <w:rsid w:val="00194869"/>
    <w:rsid w:val="001A10BB"/>
    <w:rsid w:val="001B713F"/>
    <w:rsid w:val="001C0C88"/>
    <w:rsid w:val="001C58F3"/>
    <w:rsid w:val="001D52D1"/>
    <w:rsid w:val="00204561"/>
    <w:rsid w:val="002055B8"/>
    <w:rsid w:val="00220E07"/>
    <w:rsid w:val="00221CFB"/>
    <w:rsid w:val="0023527B"/>
    <w:rsid w:val="002362E8"/>
    <w:rsid w:val="002403C8"/>
    <w:rsid w:val="00242023"/>
    <w:rsid w:val="00247A24"/>
    <w:rsid w:val="00251D0D"/>
    <w:rsid w:val="0028403C"/>
    <w:rsid w:val="002B4957"/>
    <w:rsid w:val="002C58E9"/>
    <w:rsid w:val="002C707A"/>
    <w:rsid w:val="002D079B"/>
    <w:rsid w:val="002D7B60"/>
    <w:rsid w:val="002E1F74"/>
    <w:rsid w:val="002E5841"/>
    <w:rsid w:val="002F2F14"/>
    <w:rsid w:val="002F4ABE"/>
    <w:rsid w:val="0030038E"/>
    <w:rsid w:val="003077BA"/>
    <w:rsid w:val="00321EF4"/>
    <w:rsid w:val="003315B8"/>
    <w:rsid w:val="00360DDD"/>
    <w:rsid w:val="003621C5"/>
    <w:rsid w:val="00363B8F"/>
    <w:rsid w:val="00367A07"/>
    <w:rsid w:val="003A2D51"/>
    <w:rsid w:val="003A51AD"/>
    <w:rsid w:val="003B346A"/>
    <w:rsid w:val="003C756D"/>
    <w:rsid w:val="003D0EED"/>
    <w:rsid w:val="004152C3"/>
    <w:rsid w:val="00421F2E"/>
    <w:rsid w:val="00423E2D"/>
    <w:rsid w:val="00423E37"/>
    <w:rsid w:val="00427AF8"/>
    <w:rsid w:val="0043044B"/>
    <w:rsid w:val="004309B8"/>
    <w:rsid w:val="004316C2"/>
    <w:rsid w:val="00441DAB"/>
    <w:rsid w:val="004426D2"/>
    <w:rsid w:val="00443380"/>
    <w:rsid w:val="00452CB0"/>
    <w:rsid w:val="00453440"/>
    <w:rsid w:val="00481AB5"/>
    <w:rsid w:val="004A663C"/>
    <w:rsid w:val="004B0603"/>
    <w:rsid w:val="004B1712"/>
    <w:rsid w:val="004B600D"/>
    <w:rsid w:val="004C7313"/>
    <w:rsid w:val="004D26FD"/>
    <w:rsid w:val="004E5478"/>
    <w:rsid w:val="004E7957"/>
    <w:rsid w:val="004F1515"/>
    <w:rsid w:val="004F1AD5"/>
    <w:rsid w:val="004F6AB3"/>
    <w:rsid w:val="00504D7C"/>
    <w:rsid w:val="00505887"/>
    <w:rsid w:val="00506664"/>
    <w:rsid w:val="005151E1"/>
    <w:rsid w:val="005279CA"/>
    <w:rsid w:val="005435C0"/>
    <w:rsid w:val="0056259B"/>
    <w:rsid w:val="00584B10"/>
    <w:rsid w:val="00587A45"/>
    <w:rsid w:val="0059046D"/>
    <w:rsid w:val="00591756"/>
    <w:rsid w:val="005A2DF2"/>
    <w:rsid w:val="005B7613"/>
    <w:rsid w:val="005C4E2D"/>
    <w:rsid w:val="005D6A8C"/>
    <w:rsid w:val="005E02B1"/>
    <w:rsid w:val="005E166D"/>
    <w:rsid w:val="005E2EF5"/>
    <w:rsid w:val="005E7AD6"/>
    <w:rsid w:val="0060112A"/>
    <w:rsid w:val="006030E4"/>
    <w:rsid w:val="006053AE"/>
    <w:rsid w:val="006149E1"/>
    <w:rsid w:val="0062514F"/>
    <w:rsid w:val="00627A04"/>
    <w:rsid w:val="006363E9"/>
    <w:rsid w:val="00640FB7"/>
    <w:rsid w:val="00660D0C"/>
    <w:rsid w:val="006634BC"/>
    <w:rsid w:val="006830E9"/>
    <w:rsid w:val="00692E44"/>
    <w:rsid w:val="006957EA"/>
    <w:rsid w:val="00696446"/>
    <w:rsid w:val="006B385B"/>
    <w:rsid w:val="006C3742"/>
    <w:rsid w:val="006D69BF"/>
    <w:rsid w:val="006E101C"/>
    <w:rsid w:val="006E3F10"/>
    <w:rsid w:val="007023F0"/>
    <w:rsid w:val="00703391"/>
    <w:rsid w:val="007112A4"/>
    <w:rsid w:val="00714317"/>
    <w:rsid w:val="007148D4"/>
    <w:rsid w:val="007326CD"/>
    <w:rsid w:val="00742202"/>
    <w:rsid w:val="00750404"/>
    <w:rsid w:val="007519FE"/>
    <w:rsid w:val="00764EFE"/>
    <w:rsid w:val="007656A8"/>
    <w:rsid w:val="00775110"/>
    <w:rsid w:val="007753C2"/>
    <w:rsid w:val="00780F9D"/>
    <w:rsid w:val="007B0069"/>
    <w:rsid w:val="007B218C"/>
    <w:rsid w:val="007B7A22"/>
    <w:rsid w:val="007C0622"/>
    <w:rsid w:val="007C5079"/>
    <w:rsid w:val="007C6E78"/>
    <w:rsid w:val="007D0449"/>
    <w:rsid w:val="007D26AB"/>
    <w:rsid w:val="007F3438"/>
    <w:rsid w:val="007F41F5"/>
    <w:rsid w:val="00815E0D"/>
    <w:rsid w:val="008237A9"/>
    <w:rsid w:val="008315F9"/>
    <w:rsid w:val="00842D3F"/>
    <w:rsid w:val="00845A62"/>
    <w:rsid w:val="00852D3A"/>
    <w:rsid w:val="0085679A"/>
    <w:rsid w:val="0086061F"/>
    <w:rsid w:val="0086417A"/>
    <w:rsid w:val="00867E62"/>
    <w:rsid w:val="00881002"/>
    <w:rsid w:val="0088413D"/>
    <w:rsid w:val="00890123"/>
    <w:rsid w:val="00890749"/>
    <w:rsid w:val="00897107"/>
    <w:rsid w:val="008A6BBE"/>
    <w:rsid w:val="008A7292"/>
    <w:rsid w:val="008A7EF0"/>
    <w:rsid w:val="008B5830"/>
    <w:rsid w:val="008C42BC"/>
    <w:rsid w:val="008D5733"/>
    <w:rsid w:val="00906FE1"/>
    <w:rsid w:val="00910C1B"/>
    <w:rsid w:val="00917862"/>
    <w:rsid w:val="00923BE1"/>
    <w:rsid w:val="00924847"/>
    <w:rsid w:val="009344C8"/>
    <w:rsid w:val="009504AD"/>
    <w:rsid w:val="00974A82"/>
    <w:rsid w:val="00980CC3"/>
    <w:rsid w:val="00986D0F"/>
    <w:rsid w:val="00986E70"/>
    <w:rsid w:val="00993982"/>
    <w:rsid w:val="009B1A79"/>
    <w:rsid w:val="009B719C"/>
    <w:rsid w:val="009C1A2B"/>
    <w:rsid w:val="009D5E36"/>
    <w:rsid w:val="009F3852"/>
    <w:rsid w:val="00A34E44"/>
    <w:rsid w:val="00A365CF"/>
    <w:rsid w:val="00A4129A"/>
    <w:rsid w:val="00A42316"/>
    <w:rsid w:val="00A4277C"/>
    <w:rsid w:val="00A45BD6"/>
    <w:rsid w:val="00A47404"/>
    <w:rsid w:val="00A60FEC"/>
    <w:rsid w:val="00A6412C"/>
    <w:rsid w:val="00A64918"/>
    <w:rsid w:val="00A673CC"/>
    <w:rsid w:val="00A76624"/>
    <w:rsid w:val="00A772C4"/>
    <w:rsid w:val="00A82F1A"/>
    <w:rsid w:val="00AA20F8"/>
    <w:rsid w:val="00AA2FC5"/>
    <w:rsid w:val="00AA4ED4"/>
    <w:rsid w:val="00AB3E2B"/>
    <w:rsid w:val="00AC4F82"/>
    <w:rsid w:val="00AE35C8"/>
    <w:rsid w:val="00AE4E91"/>
    <w:rsid w:val="00AE7B07"/>
    <w:rsid w:val="00AF0912"/>
    <w:rsid w:val="00B00423"/>
    <w:rsid w:val="00B07244"/>
    <w:rsid w:val="00B11426"/>
    <w:rsid w:val="00B222D9"/>
    <w:rsid w:val="00B25FA1"/>
    <w:rsid w:val="00B30E6B"/>
    <w:rsid w:val="00B34445"/>
    <w:rsid w:val="00B35D3B"/>
    <w:rsid w:val="00B364D7"/>
    <w:rsid w:val="00B45C40"/>
    <w:rsid w:val="00B5673D"/>
    <w:rsid w:val="00B64A3A"/>
    <w:rsid w:val="00B95480"/>
    <w:rsid w:val="00BA4307"/>
    <w:rsid w:val="00BB5C8F"/>
    <w:rsid w:val="00BB6FD7"/>
    <w:rsid w:val="00BC4F2F"/>
    <w:rsid w:val="00BD1E2B"/>
    <w:rsid w:val="00BF371F"/>
    <w:rsid w:val="00BF510B"/>
    <w:rsid w:val="00BF65D6"/>
    <w:rsid w:val="00C3514E"/>
    <w:rsid w:val="00C40D80"/>
    <w:rsid w:val="00C63C10"/>
    <w:rsid w:val="00C80E33"/>
    <w:rsid w:val="00C81580"/>
    <w:rsid w:val="00C84797"/>
    <w:rsid w:val="00C904CB"/>
    <w:rsid w:val="00C9155C"/>
    <w:rsid w:val="00C924FA"/>
    <w:rsid w:val="00C92987"/>
    <w:rsid w:val="00CA488C"/>
    <w:rsid w:val="00CF544D"/>
    <w:rsid w:val="00D078FE"/>
    <w:rsid w:val="00D172F9"/>
    <w:rsid w:val="00D20AD6"/>
    <w:rsid w:val="00D23181"/>
    <w:rsid w:val="00D4785D"/>
    <w:rsid w:val="00D548A5"/>
    <w:rsid w:val="00DA2F82"/>
    <w:rsid w:val="00DA59A3"/>
    <w:rsid w:val="00DB301A"/>
    <w:rsid w:val="00DB3599"/>
    <w:rsid w:val="00DC2702"/>
    <w:rsid w:val="00DC6204"/>
    <w:rsid w:val="00DC6E85"/>
    <w:rsid w:val="00DD5976"/>
    <w:rsid w:val="00DD5D59"/>
    <w:rsid w:val="00E03A86"/>
    <w:rsid w:val="00E05C2F"/>
    <w:rsid w:val="00E126B7"/>
    <w:rsid w:val="00E156EB"/>
    <w:rsid w:val="00E25B33"/>
    <w:rsid w:val="00E316F3"/>
    <w:rsid w:val="00E41C5A"/>
    <w:rsid w:val="00E504B0"/>
    <w:rsid w:val="00E506B3"/>
    <w:rsid w:val="00E53AE8"/>
    <w:rsid w:val="00E82944"/>
    <w:rsid w:val="00E8683E"/>
    <w:rsid w:val="00E9203A"/>
    <w:rsid w:val="00E97A09"/>
    <w:rsid w:val="00EB3234"/>
    <w:rsid w:val="00EB46FE"/>
    <w:rsid w:val="00EC3C21"/>
    <w:rsid w:val="00ED0BE0"/>
    <w:rsid w:val="00ED2744"/>
    <w:rsid w:val="00ED68C7"/>
    <w:rsid w:val="00EE681B"/>
    <w:rsid w:val="00F02221"/>
    <w:rsid w:val="00F062C7"/>
    <w:rsid w:val="00F158A0"/>
    <w:rsid w:val="00F16472"/>
    <w:rsid w:val="00F17DDB"/>
    <w:rsid w:val="00F33AD4"/>
    <w:rsid w:val="00F4313D"/>
    <w:rsid w:val="00F522E7"/>
    <w:rsid w:val="00F623EF"/>
    <w:rsid w:val="00F6241A"/>
    <w:rsid w:val="00F63D46"/>
    <w:rsid w:val="00F707DE"/>
    <w:rsid w:val="00F71C96"/>
    <w:rsid w:val="00F76C7E"/>
    <w:rsid w:val="00F77A9A"/>
    <w:rsid w:val="00F879C3"/>
    <w:rsid w:val="00FA183E"/>
    <w:rsid w:val="00FA36F9"/>
    <w:rsid w:val="00FA608E"/>
    <w:rsid w:val="00FB030F"/>
    <w:rsid w:val="00FB34D7"/>
    <w:rsid w:val="00FB6A79"/>
    <w:rsid w:val="00FC3E4A"/>
    <w:rsid w:val="00FD7E72"/>
    <w:rsid w:val="00FE0F7E"/>
    <w:rsid w:val="00FE4690"/>
    <w:rsid w:val="00FF3968"/>
    <w:rsid w:val="00FF60A6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0F8A8"/>
  <w15:docId w15:val="{BFC46F47-B273-4464-BC52-93516C28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426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D0EE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0EED"/>
  </w:style>
  <w:style w:type="paragraph" w:styleId="a6">
    <w:name w:val="footer"/>
    <w:basedOn w:val="a"/>
    <w:link w:val="a7"/>
    <w:uiPriority w:val="99"/>
    <w:unhideWhenUsed/>
    <w:rsid w:val="003D0EE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0EED"/>
  </w:style>
  <w:style w:type="table" w:styleId="a8">
    <w:name w:val="Table Grid"/>
    <w:basedOn w:val="a1"/>
    <w:uiPriority w:val="59"/>
    <w:rsid w:val="003D0EE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B600D"/>
    <w:pPr>
      <w:ind w:left="720"/>
      <w:contextualSpacing/>
    </w:pPr>
  </w:style>
  <w:style w:type="paragraph" w:customStyle="1" w:styleId="Default">
    <w:name w:val="Default"/>
    <w:rsid w:val="00452CB0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Cs w:val="24"/>
    </w:rPr>
  </w:style>
  <w:style w:type="character" w:styleId="aa">
    <w:name w:val="annotation reference"/>
    <w:basedOn w:val="a0"/>
    <w:uiPriority w:val="99"/>
    <w:semiHidden/>
    <w:unhideWhenUsed/>
    <w:rsid w:val="00DD597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D597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D597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D597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D5976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41C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41C5A"/>
    <w:rPr>
      <w:rFonts w:ascii="Tahoma" w:hAnsi="Tahoma" w:cs="Tahoma"/>
      <w:sz w:val="16"/>
      <w:szCs w:val="16"/>
    </w:rPr>
  </w:style>
  <w:style w:type="character" w:styleId="af1">
    <w:name w:val="Unresolved Mention"/>
    <w:basedOn w:val="a0"/>
    <w:uiPriority w:val="99"/>
    <w:semiHidden/>
    <w:unhideWhenUsed/>
    <w:rsid w:val="006634BC"/>
    <w:rPr>
      <w:color w:val="605E5C"/>
      <w:shd w:val="clear" w:color="auto" w:fill="E1DFDD"/>
    </w:rPr>
  </w:style>
  <w:style w:type="character" w:customStyle="1" w:styleId="2167">
    <w:name w:val="2167"/>
    <w:aliases w:val="bqiaagaaeyqcaaagiaiaaapebwaabewhaaaaaaaaaaaaaaaaaaaaaaaaaaaaaaaaaaaaaaaaaaaaaaaaaaaaaaaaaaaaaaaaaaaaaaaaaaaaaaaaaaaaaaaaaaaaaaaaaaaaaaaaaaaaaaaaaaaaaaaaaaaaaaaaaaaaaaaaaaaaaaaaaaaaaaaaaaaaaaaaaaaaaaaaaaaaaaaaaaaaaaaaaaaaaaaaaaaaaaaa"/>
    <w:basedOn w:val="a0"/>
    <w:rsid w:val="00890123"/>
  </w:style>
  <w:style w:type="character" w:styleId="af2">
    <w:name w:val="Emphasis"/>
    <w:basedOn w:val="a0"/>
    <w:uiPriority w:val="20"/>
    <w:qFormat/>
    <w:rsid w:val="00906F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vasiliikonobeev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17028</TotalTime>
  <Pages>5</Pages>
  <Words>2032</Words>
  <Characters>11587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ботанический сад</Company>
  <LinksUpToDate>false</LinksUpToDate>
  <CharactersWithSpaces>13592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Admin</cp:lastModifiedBy>
  <cp:revision>51</cp:revision>
  <cp:lastPrinted>2026-02-17T11:14:00Z</cp:lastPrinted>
  <dcterms:created xsi:type="dcterms:W3CDTF">2023-02-13T08:38:00Z</dcterms:created>
  <dcterms:modified xsi:type="dcterms:W3CDTF">2026-02-19T06:36:00Z</dcterms:modified>
</cp:coreProperties>
</file>